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C0" w:rsidRPr="008533D5" w:rsidRDefault="00D62EC0" w:rsidP="009B6C41">
      <w:pPr>
        <w:spacing w:after="360"/>
        <w:jc w:val="center"/>
        <w:rPr>
          <w:rFonts w:ascii="Georgia" w:hAnsi="Georgia"/>
          <w:b/>
          <w:spacing w:val="4"/>
          <w:sz w:val="32"/>
        </w:rPr>
      </w:pPr>
      <w:r w:rsidRPr="008533D5">
        <w:rPr>
          <w:rFonts w:ascii="Georgia" w:hAnsi="Georgia"/>
          <w:b/>
          <w:spacing w:val="4"/>
          <w:sz w:val="32"/>
        </w:rPr>
        <w:t>Macro Constraints and Micro Expectations: Heterogeneous Entrepreneurs in a Stock-Flow Consistent Model</w:t>
      </w:r>
    </w:p>
    <w:p w:rsidR="00966CC9" w:rsidRPr="00DE3448" w:rsidRDefault="00966CC9" w:rsidP="00966CC9">
      <w:pPr>
        <w:spacing w:after="0"/>
        <w:rPr>
          <w:rFonts w:ascii="Georgia" w:hAnsi="Georgia"/>
          <w:spacing w:val="-2"/>
          <w:sz w:val="28"/>
          <w:lang w:val="fr-FR"/>
        </w:rPr>
      </w:pPr>
      <w:r w:rsidRPr="00966CC9">
        <w:rPr>
          <w:rFonts w:ascii="Georgia" w:hAnsi="Georgia"/>
          <w:spacing w:val="-2"/>
          <w:sz w:val="28"/>
        </w:rPr>
        <w:tab/>
      </w:r>
      <w:r w:rsidRPr="00DE3448">
        <w:rPr>
          <w:rFonts w:ascii="Georgia" w:hAnsi="Georgia"/>
          <w:spacing w:val="-2"/>
          <w:sz w:val="28"/>
          <w:lang w:val="fr-FR"/>
        </w:rPr>
        <w:t xml:space="preserve">Michael </w:t>
      </w:r>
      <w:proofErr w:type="gramStart"/>
      <w:r w:rsidRPr="00DE3448">
        <w:rPr>
          <w:rFonts w:ascii="Georgia" w:hAnsi="Georgia"/>
          <w:spacing w:val="-2"/>
          <w:sz w:val="28"/>
          <w:lang w:val="fr-FR"/>
        </w:rPr>
        <w:t>Lainé</w:t>
      </w:r>
      <w:proofErr w:type="gramEnd"/>
      <w:r w:rsidRPr="00DE3448">
        <w:rPr>
          <w:rFonts w:ascii="Georgia" w:hAnsi="Georgia"/>
          <w:spacing w:val="-2"/>
          <w:sz w:val="28"/>
          <w:lang w:val="fr-FR"/>
        </w:rPr>
        <w:tab/>
      </w:r>
      <w:r w:rsidRPr="00DE3448">
        <w:rPr>
          <w:rFonts w:ascii="Georgia" w:hAnsi="Georgia"/>
          <w:spacing w:val="-2"/>
          <w:sz w:val="28"/>
          <w:lang w:val="fr-FR"/>
        </w:rPr>
        <w:tab/>
      </w:r>
      <w:r w:rsidRPr="00DE3448">
        <w:rPr>
          <w:rFonts w:ascii="Georgia" w:hAnsi="Georgia"/>
          <w:spacing w:val="-2"/>
          <w:sz w:val="28"/>
          <w:lang w:val="fr-FR"/>
        </w:rPr>
        <w:tab/>
        <w:t xml:space="preserve">&amp; </w:t>
      </w:r>
      <w:r w:rsidRPr="00DE3448">
        <w:rPr>
          <w:rFonts w:ascii="Georgia" w:hAnsi="Georgia"/>
          <w:spacing w:val="-2"/>
          <w:sz w:val="28"/>
          <w:lang w:val="fr-FR"/>
        </w:rPr>
        <w:tab/>
      </w:r>
      <w:r w:rsidRPr="00DE3448">
        <w:rPr>
          <w:rFonts w:ascii="Georgia" w:hAnsi="Georgia"/>
          <w:spacing w:val="-2"/>
          <w:sz w:val="28"/>
          <w:lang w:val="fr-FR"/>
        </w:rPr>
        <w:tab/>
        <w:t>Edwin Le Heron</w:t>
      </w:r>
    </w:p>
    <w:p w:rsidR="00966CC9" w:rsidRPr="00DE3448" w:rsidRDefault="00966CC9" w:rsidP="00966CC9">
      <w:pPr>
        <w:spacing w:after="0"/>
        <w:rPr>
          <w:rFonts w:ascii="Georgia" w:hAnsi="Georgia"/>
          <w:spacing w:val="-2"/>
          <w:sz w:val="18"/>
          <w:lang w:val="fr-FR"/>
        </w:rPr>
      </w:pPr>
      <w:r w:rsidRPr="00DE3448">
        <w:rPr>
          <w:rFonts w:ascii="Georgia" w:hAnsi="Georgia"/>
          <w:spacing w:val="-2"/>
          <w:sz w:val="18"/>
          <w:lang w:val="fr-FR"/>
        </w:rPr>
        <w:tab/>
      </w:r>
      <w:r w:rsidR="008533D5">
        <w:rPr>
          <w:rFonts w:ascii="Georgia" w:hAnsi="Georgia"/>
          <w:spacing w:val="-2"/>
          <w:sz w:val="18"/>
          <w:lang w:val="fr-FR"/>
        </w:rPr>
        <w:t>CLERSE - Université de Lille 1</w:t>
      </w:r>
      <w:r w:rsidRPr="00DE3448">
        <w:rPr>
          <w:rFonts w:ascii="Georgia" w:hAnsi="Georgia"/>
          <w:spacing w:val="-2"/>
          <w:sz w:val="18"/>
          <w:lang w:val="fr-FR"/>
        </w:rPr>
        <w:tab/>
      </w:r>
      <w:r w:rsidRPr="00DE3448">
        <w:rPr>
          <w:rFonts w:ascii="Georgia" w:hAnsi="Georgia"/>
          <w:spacing w:val="-2"/>
          <w:sz w:val="18"/>
          <w:lang w:val="fr-FR"/>
        </w:rPr>
        <w:tab/>
      </w:r>
      <w:r w:rsidRPr="00DE3448">
        <w:rPr>
          <w:rFonts w:ascii="Georgia" w:hAnsi="Georgia"/>
          <w:spacing w:val="-2"/>
          <w:sz w:val="18"/>
          <w:lang w:val="fr-FR"/>
        </w:rPr>
        <w:tab/>
      </w:r>
      <w:r w:rsidRPr="00DE3448">
        <w:rPr>
          <w:rFonts w:ascii="Georgia" w:hAnsi="Georgia"/>
          <w:spacing w:val="-2"/>
          <w:sz w:val="18"/>
          <w:lang w:val="fr-FR"/>
        </w:rPr>
        <w:tab/>
      </w:r>
      <w:proofErr w:type="spellStart"/>
      <w:r w:rsidRPr="00DE3448">
        <w:rPr>
          <w:rFonts w:ascii="Georgia" w:hAnsi="Georgia"/>
          <w:spacing w:val="-2"/>
          <w:sz w:val="18"/>
          <w:lang w:val="fr-FR"/>
        </w:rPr>
        <w:t>GREThA</w:t>
      </w:r>
      <w:proofErr w:type="spellEnd"/>
      <w:r w:rsidRPr="00DE3448">
        <w:rPr>
          <w:rFonts w:ascii="Georgia" w:hAnsi="Georgia"/>
          <w:spacing w:val="-2"/>
          <w:sz w:val="18"/>
          <w:lang w:val="fr-FR"/>
        </w:rPr>
        <w:t xml:space="preserve"> - Sciences Po Bordeaux</w:t>
      </w:r>
    </w:p>
    <w:p w:rsidR="00966CC9" w:rsidRPr="005C0321" w:rsidRDefault="00966CC9" w:rsidP="00966CC9">
      <w:pPr>
        <w:spacing w:after="0"/>
        <w:rPr>
          <w:rFonts w:ascii="Georgia" w:hAnsi="Georgia"/>
          <w:i/>
          <w:spacing w:val="-2"/>
          <w:sz w:val="18"/>
          <w:lang w:val="fr-FR"/>
        </w:rPr>
      </w:pPr>
      <w:r w:rsidRPr="00DE3448">
        <w:rPr>
          <w:rFonts w:ascii="Georgia" w:hAnsi="Georgia"/>
          <w:i/>
          <w:spacing w:val="-2"/>
          <w:sz w:val="18"/>
          <w:lang w:val="fr-FR"/>
        </w:rPr>
        <w:tab/>
      </w:r>
      <w:r w:rsidRPr="005C0321">
        <w:rPr>
          <w:rFonts w:ascii="Georgia" w:hAnsi="Georgia"/>
          <w:i/>
          <w:spacing w:val="-2"/>
          <w:sz w:val="18"/>
          <w:lang w:val="fr-FR"/>
        </w:rPr>
        <w:t>michael.laine@univ-</w:t>
      </w:r>
      <w:r w:rsidR="008533D5">
        <w:rPr>
          <w:rFonts w:ascii="Georgia" w:hAnsi="Georgia"/>
          <w:i/>
          <w:spacing w:val="-2"/>
          <w:sz w:val="18"/>
          <w:lang w:val="fr-FR"/>
        </w:rPr>
        <w:t>lille1</w:t>
      </w:r>
      <w:r w:rsidRPr="005C0321">
        <w:rPr>
          <w:rFonts w:ascii="Georgia" w:hAnsi="Georgia"/>
          <w:i/>
          <w:spacing w:val="-2"/>
          <w:sz w:val="18"/>
          <w:lang w:val="fr-FR"/>
        </w:rPr>
        <w:t>.fr</w:t>
      </w:r>
      <w:r w:rsidRPr="005C0321">
        <w:rPr>
          <w:rFonts w:ascii="Georgia" w:hAnsi="Georgia"/>
          <w:i/>
          <w:spacing w:val="-2"/>
          <w:sz w:val="18"/>
          <w:lang w:val="fr-FR"/>
        </w:rPr>
        <w:tab/>
      </w:r>
      <w:r w:rsidRPr="005C0321">
        <w:rPr>
          <w:rFonts w:ascii="Georgia" w:hAnsi="Georgia"/>
          <w:i/>
          <w:spacing w:val="-2"/>
          <w:sz w:val="18"/>
          <w:lang w:val="fr-FR"/>
        </w:rPr>
        <w:tab/>
      </w:r>
      <w:r w:rsidRPr="005C0321">
        <w:rPr>
          <w:rFonts w:ascii="Georgia" w:hAnsi="Georgia"/>
          <w:i/>
          <w:spacing w:val="-2"/>
          <w:sz w:val="18"/>
          <w:lang w:val="fr-FR"/>
        </w:rPr>
        <w:tab/>
      </w:r>
      <w:r w:rsidRPr="005C0321">
        <w:rPr>
          <w:rFonts w:ascii="Georgia" w:hAnsi="Georgia"/>
          <w:i/>
          <w:spacing w:val="-2"/>
          <w:sz w:val="18"/>
          <w:lang w:val="fr-FR"/>
        </w:rPr>
        <w:tab/>
        <w:t>e.le.heron@sciencespobordeaux.fr</w:t>
      </w:r>
    </w:p>
    <w:p w:rsidR="00966CC9" w:rsidRPr="00475E3B" w:rsidRDefault="009B6265" w:rsidP="00AA0C83">
      <w:pPr>
        <w:spacing w:before="120"/>
        <w:jc w:val="center"/>
        <w:rPr>
          <w:rFonts w:ascii="Georgia" w:hAnsi="Georgia"/>
          <w:b/>
          <w:i/>
          <w:spacing w:val="-2"/>
          <w:sz w:val="18"/>
        </w:rPr>
      </w:pPr>
      <w:r>
        <w:rPr>
          <w:rFonts w:ascii="Georgia" w:hAnsi="Georgia"/>
          <w:b/>
          <w:i/>
          <w:spacing w:val="-2"/>
          <w:sz w:val="18"/>
        </w:rPr>
        <w:t>Working paper</w:t>
      </w:r>
    </w:p>
    <w:p w:rsidR="00790460" w:rsidRPr="00AA0C83" w:rsidRDefault="00A55CDF" w:rsidP="00A55CDF">
      <w:pPr>
        <w:rPr>
          <w:rFonts w:ascii="Georgia" w:hAnsi="Georgia" w:cs="StoneSerif-Italic"/>
          <w:iCs/>
        </w:rPr>
      </w:pPr>
      <w:r w:rsidRPr="00A55CDF">
        <w:rPr>
          <w:rFonts w:ascii="Georgia" w:hAnsi="Georgia"/>
          <w:spacing w:val="-2"/>
        </w:rPr>
        <w:t>Arguably</w:t>
      </w:r>
      <w:r w:rsidR="00D62EC0" w:rsidRPr="00A55CDF">
        <w:rPr>
          <w:rFonts w:ascii="Georgia" w:hAnsi="Georgia"/>
          <w:spacing w:val="-2"/>
        </w:rPr>
        <w:t xml:space="preserve">, stock-flow consistent </w:t>
      </w:r>
      <w:r w:rsidRPr="00A55CDF">
        <w:rPr>
          <w:rFonts w:ascii="Georgia" w:hAnsi="Georgia"/>
          <w:spacing w:val="-2"/>
        </w:rPr>
        <w:t xml:space="preserve">(SFC) </w:t>
      </w:r>
      <w:r w:rsidR="00966CC9">
        <w:rPr>
          <w:rFonts w:ascii="Georgia" w:hAnsi="Georgia"/>
          <w:spacing w:val="-2"/>
        </w:rPr>
        <w:t>model</w:t>
      </w:r>
      <w:r w:rsidR="00D62EC0" w:rsidRPr="00A55CDF">
        <w:rPr>
          <w:rFonts w:ascii="Georgia" w:hAnsi="Georgia"/>
          <w:spacing w:val="-2"/>
        </w:rPr>
        <w:t xml:space="preserve">ing </w:t>
      </w:r>
      <w:r w:rsidRPr="00A55CDF">
        <w:rPr>
          <w:rFonts w:ascii="Georgia" w:hAnsi="Georgia"/>
          <w:spacing w:val="-2"/>
        </w:rPr>
        <w:t>may be seen as the Post-Keynesian equivalent of mainstream’s dynamic stochastic general equilibrium (DSGE</w:t>
      </w:r>
      <w:r w:rsidR="00966CC9">
        <w:rPr>
          <w:rFonts w:ascii="Georgia" w:hAnsi="Georgia"/>
          <w:spacing w:val="-2"/>
        </w:rPr>
        <w:t>) model</w:t>
      </w:r>
      <w:r w:rsidRPr="00A55CDF">
        <w:rPr>
          <w:rFonts w:ascii="Georgia" w:hAnsi="Georgia"/>
          <w:spacing w:val="-2"/>
        </w:rPr>
        <w:t xml:space="preserve">ing. Where DSGE models clear through price adjustments and are supply-led, </w:t>
      </w:r>
      <w:r>
        <w:rPr>
          <w:rFonts w:ascii="Georgia" w:hAnsi="Georgia"/>
          <w:spacing w:val="-2"/>
        </w:rPr>
        <w:t xml:space="preserve">in SFC models </w:t>
      </w:r>
      <w:r w:rsidRPr="000C6C99">
        <w:rPr>
          <w:rFonts w:ascii="Georgia" w:hAnsi="Georgia"/>
        </w:rPr>
        <w:t>“</w:t>
      </w:r>
      <w:r w:rsidRPr="000C6C99">
        <w:rPr>
          <w:rFonts w:ascii="Georgia" w:hAnsi="Georgia" w:cs="StoneSerif"/>
        </w:rPr>
        <w:t xml:space="preserve">product markets clear through quantity adjustments, and the models are </w:t>
      </w:r>
      <w:r w:rsidRPr="000C6C99">
        <w:rPr>
          <w:rFonts w:ascii="Georgia" w:hAnsi="Georgia" w:cs="StoneSerif-Italic"/>
          <w:i/>
          <w:iCs/>
        </w:rPr>
        <w:t>demand-led</w:t>
      </w:r>
      <w:r w:rsidRPr="00A55CDF">
        <w:rPr>
          <w:rFonts w:ascii="Georgia" w:hAnsi="Georgia" w:cs="StoneSerif-Italic"/>
          <w:iCs/>
        </w:rPr>
        <w:t>”</w:t>
      </w:r>
      <w:r>
        <w:rPr>
          <w:rFonts w:ascii="Georgia" w:hAnsi="Georgia" w:cs="StoneSerif-Italic"/>
          <w:i/>
          <w:iCs/>
        </w:rPr>
        <w:t xml:space="preserve"> </w:t>
      </w:r>
      <w:r>
        <w:rPr>
          <w:rFonts w:ascii="Georgia" w:hAnsi="Georgia" w:cs="StoneSerif-Italic"/>
          <w:iCs/>
        </w:rPr>
        <w:t>(Godley &amp; Lavoie</w:t>
      </w:r>
      <w:r w:rsidR="00966CC9">
        <w:rPr>
          <w:rFonts w:ascii="Georgia" w:hAnsi="Georgia" w:cs="StoneSerif-Italic"/>
          <w:iCs/>
        </w:rPr>
        <w:t>,</w:t>
      </w:r>
      <w:r>
        <w:rPr>
          <w:rFonts w:ascii="Georgia" w:hAnsi="Georgia" w:cs="StoneSerif-Italic"/>
          <w:iCs/>
        </w:rPr>
        <w:t xml:space="preserve"> 2007: 18). Furthermore, contrary to their DSGE counterparts, SFC models display some crucial, distinctive features: </w:t>
      </w:r>
      <w:r w:rsidR="00DD3AD2">
        <w:rPr>
          <w:rFonts w:ascii="Georgia" w:hAnsi="Georgia" w:cs="StoneSerif-Italic"/>
          <w:iCs/>
        </w:rPr>
        <w:t xml:space="preserve">endogenous money, a banking sector and a rigorous tracking of stocks and flows (Godin &amp; </w:t>
      </w:r>
      <w:proofErr w:type="spellStart"/>
      <w:r w:rsidR="00DD3AD2">
        <w:rPr>
          <w:rFonts w:ascii="Georgia" w:hAnsi="Georgia" w:cs="StoneSerif-Italic"/>
          <w:iCs/>
        </w:rPr>
        <w:t>Caverzasi</w:t>
      </w:r>
      <w:proofErr w:type="spellEnd"/>
      <w:r w:rsidR="00966CC9">
        <w:rPr>
          <w:rFonts w:ascii="Georgia" w:hAnsi="Georgia" w:cs="StoneSerif-Italic"/>
          <w:iCs/>
        </w:rPr>
        <w:t>,</w:t>
      </w:r>
      <w:r w:rsidR="00DD3AD2">
        <w:rPr>
          <w:rFonts w:ascii="Georgia" w:hAnsi="Georgia" w:cs="StoneSerif-Italic"/>
          <w:iCs/>
        </w:rPr>
        <w:t xml:space="preserve"> 2015). </w:t>
      </w:r>
      <w:r w:rsidR="001A4E25">
        <w:rPr>
          <w:rFonts w:ascii="Georgia" w:hAnsi="Georgia" w:cs="StoneSerif-Italic"/>
          <w:iCs/>
        </w:rPr>
        <w:t xml:space="preserve">Basically, causality in DSGE models is said to run </w:t>
      </w:r>
      <w:r w:rsidR="001A4E25" w:rsidRPr="00AA0C83">
        <w:rPr>
          <w:rFonts w:ascii="Georgia" w:hAnsi="Georgia" w:cs="StoneSerif-Italic"/>
          <w:iCs/>
        </w:rPr>
        <w:t>from micro decisions to macro phenomena while in SFC models it is the other way round.</w:t>
      </w:r>
      <w:r w:rsidR="009B6C41" w:rsidRPr="00AA0C83">
        <w:rPr>
          <w:rFonts w:ascii="Georgia" w:hAnsi="Georgia" w:cs="StoneSerif-Italic"/>
          <w:iCs/>
        </w:rPr>
        <w:t xml:space="preserve"> But in fact, contrary to the agent-based models (bottom-up approach), DSGE develops a representative agent without heterogeneity of behavior.</w:t>
      </w:r>
    </w:p>
    <w:p w:rsidR="001A4E25" w:rsidRPr="009B6265" w:rsidRDefault="00DB092F" w:rsidP="00A55CDF">
      <w:pPr>
        <w:rPr>
          <w:rFonts w:ascii="Georgia" w:hAnsi="Georgia"/>
          <w:spacing w:val="-3"/>
        </w:rPr>
      </w:pPr>
      <w:r w:rsidRPr="009B6265">
        <w:rPr>
          <w:rFonts w:ascii="Georgia" w:hAnsi="Georgia" w:cs="StoneSerif-Italic"/>
          <w:iCs/>
          <w:spacing w:val="-3"/>
        </w:rPr>
        <w:t>Yet, there remain</w:t>
      </w:r>
      <w:r w:rsidR="00966CC9" w:rsidRPr="009B6265">
        <w:rPr>
          <w:rFonts w:ascii="Georgia" w:hAnsi="Georgia" w:cs="StoneSerif-Italic"/>
          <w:iCs/>
          <w:spacing w:val="-3"/>
        </w:rPr>
        <w:t xml:space="preserve"> unmet challenges in SFC model</w:t>
      </w:r>
      <w:r w:rsidR="009E66C5" w:rsidRPr="009B6265">
        <w:rPr>
          <w:rFonts w:ascii="Georgia" w:hAnsi="Georgia" w:cs="StoneSerif-Italic"/>
          <w:iCs/>
          <w:spacing w:val="-3"/>
        </w:rPr>
        <w:t>ing. In particular, things are not so clear-cut in Keynes’s theory as to whether the economy is demand or supply-led, since business-cycles are “</w:t>
      </w:r>
      <w:r w:rsidR="009E66C5" w:rsidRPr="009B6265">
        <w:rPr>
          <w:rFonts w:ascii="Georgia" w:hAnsi="Georgia"/>
          <w:spacing w:val="-3"/>
        </w:rPr>
        <w:t>mainly due to the way in which the marginal efficiency of capital [</w:t>
      </w:r>
      <w:r w:rsidR="009E66C5" w:rsidRPr="009B6265">
        <w:rPr>
          <w:rFonts w:ascii="Georgia" w:hAnsi="Georgia"/>
          <w:i/>
          <w:spacing w:val="-3"/>
        </w:rPr>
        <w:t>i.e.</w:t>
      </w:r>
      <w:r w:rsidR="009E66C5" w:rsidRPr="009B6265">
        <w:rPr>
          <w:rFonts w:ascii="Georgia" w:hAnsi="Georgia"/>
          <w:spacing w:val="-3"/>
        </w:rPr>
        <w:t xml:space="preserve"> the </w:t>
      </w:r>
      <w:r w:rsidR="00745FDF" w:rsidRPr="009B6265">
        <w:rPr>
          <w:rFonts w:ascii="Georgia" w:hAnsi="Georgia"/>
          <w:spacing w:val="-3"/>
        </w:rPr>
        <w:t>expectation</w:t>
      </w:r>
      <w:r w:rsidR="009E66C5" w:rsidRPr="009B6265">
        <w:rPr>
          <w:rFonts w:ascii="Georgia" w:hAnsi="Georgia"/>
          <w:spacing w:val="-3"/>
        </w:rPr>
        <w:t xml:space="preserve"> of a prospective yield by entrepreneurs] fluctuates” (Keynes 1936: 313). </w:t>
      </w:r>
      <w:r w:rsidR="0067567B" w:rsidRPr="009B6265">
        <w:rPr>
          <w:rFonts w:ascii="Georgia" w:hAnsi="Georgia"/>
          <w:spacing w:val="-3"/>
        </w:rPr>
        <w:t>In matters of investment decisions, e</w:t>
      </w:r>
      <w:r w:rsidR="009E66C5" w:rsidRPr="009B6265">
        <w:rPr>
          <w:rFonts w:ascii="Georgia" w:hAnsi="Georgia"/>
          <w:spacing w:val="-3"/>
        </w:rPr>
        <w:t xml:space="preserve">ntrepreneurs’ instincts, aka “animal spirits”, </w:t>
      </w:r>
      <w:r w:rsidR="0026679D" w:rsidRPr="009B6265">
        <w:rPr>
          <w:rFonts w:ascii="Georgia" w:hAnsi="Georgia"/>
          <w:spacing w:val="-3"/>
        </w:rPr>
        <w:t xml:space="preserve">call the shots. However, up to now, the integration of investment expectations has not been achieved. In usual SFC models, </w:t>
      </w:r>
      <w:r w:rsidRPr="009B6265">
        <w:rPr>
          <w:rFonts w:ascii="Georgia" w:hAnsi="Georgia"/>
          <w:spacing w:val="-3"/>
        </w:rPr>
        <w:t xml:space="preserve">the investment function, crudely defined, is not based on a theory of how expectations are formed. </w:t>
      </w:r>
      <w:r w:rsidR="00B47F20" w:rsidRPr="009B6265">
        <w:rPr>
          <w:rFonts w:ascii="Georgia" w:hAnsi="Georgia"/>
          <w:spacing w:val="-3"/>
        </w:rPr>
        <w:t>As a first attempt, we</w:t>
      </w:r>
      <w:r w:rsidRPr="009B6265">
        <w:rPr>
          <w:rFonts w:ascii="Georgia" w:hAnsi="Georgia"/>
          <w:spacing w:val="-3"/>
        </w:rPr>
        <w:t xml:space="preserve"> </w:t>
      </w:r>
      <w:r w:rsidR="00B47F20" w:rsidRPr="009B6265">
        <w:rPr>
          <w:rFonts w:ascii="Georgia" w:hAnsi="Georgia"/>
          <w:spacing w:val="-3"/>
        </w:rPr>
        <w:t xml:space="preserve">have </w:t>
      </w:r>
      <w:r w:rsidRPr="009B6265">
        <w:rPr>
          <w:rFonts w:ascii="Georgia" w:hAnsi="Georgia"/>
          <w:spacing w:val="-3"/>
        </w:rPr>
        <w:t>integrate</w:t>
      </w:r>
      <w:r w:rsidR="00B47F20" w:rsidRPr="009B6265">
        <w:rPr>
          <w:rFonts w:ascii="Georgia" w:hAnsi="Georgia"/>
          <w:spacing w:val="-3"/>
        </w:rPr>
        <w:t>d</w:t>
      </w:r>
      <w:r w:rsidRPr="009B6265">
        <w:rPr>
          <w:rFonts w:ascii="Georgia" w:hAnsi="Georgia"/>
          <w:spacing w:val="-3"/>
        </w:rPr>
        <w:t xml:space="preserve"> the state of confidence</w:t>
      </w:r>
      <w:r w:rsidR="00B47F20" w:rsidRPr="009B6265">
        <w:rPr>
          <w:rFonts w:ascii="Georgia" w:hAnsi="Georgia"/>
          <w:spacing w:val="-3"/>
        </w:rPr>
        <w:t xml:space="preserve"> by means of </w:t>
      </w:r>
      <w:r w:rsidR="009B6265" w:rsidRPr="009B6265">
        <w:rPr>
          <w:rFonts w:ascii="Georgia" w:hAnsi="Georgia"/>
          <w:spacing w:val="-3"/>
        </w:rPr>
        <w:t xml:space="preserve">a </w:t>
      </w:r>
      <w:r w:rsidR="00B47F20" w:rsidRPr="009B6265">
        <w:rPr>
          <w:rFonts w:ascii="Georgia" w:hAnsi="Georgia"/>
          <w:spacing w:val="-3"/>
        </w:rPr>
        <w:t>computed confidence index (Le Heron 2011)</w:t>
      </w:r>
      <w:r w:rsidRPr="009B6265">
        <w:rPr>
          <w:rFonts w:ascii="Georgia" w:hAnsi="Georgia"/>
          <w:spacing w:val="-3"/>
        </w:rPr>
        <w:t xml:space="preserve">. Moreover, SFC models are not really </w:t>
      </w:r>
      <w:proofErr w:type="spellStart"/>
      <w:r w:rsidRPr="009B6265">
        <w:rPr>
          <w:rFonts w:ascii="Georgia" w:hAnsi="Georgia"/>
          <w:spacing w:val="-3"/>
        </w:rPr>
        <w:t>microfounded</w:t>
      </w:r>
      <w:proofErr w:type="spellEnd"/>
      <w:r w:rsidR="00D50A9F" w:rsidRPr="009B6265">
        <w:rPr>
          <w:rFonts w:ascii="Georgia" w:hAnsi="Georgia"/>
          <w:spacing w:val="-3"/>
        </w:rPr>
        <w:t>, which is puzzling since Keynes made clear that entrepreneurial decision-making matters.</w:t>
      </w:r>
    </w:p>
    <w:p w:rsidR="00D50A9F" w:rsidRPr="00AA0C83" w:rsidRDefault="0067567B" w:rsidP="00A55CDF">
      <w:pPr>
        <w:rPr>
          <w:rFonts w:ascii="Georgia" w:hAnsi="Georgia"/>
          <w:spacing w:val="-2"/>
        </w:rPr>
      </w:pPr>
      <w:r w:rsidRPr="00AA0C83">
        <w:rPr>
          <w:rFonts w:ascii="Georgia" w:hAnsi="Georgia"/>
          <w:spacing w:val="-2"/>
        </w:rPr>
        <w:t>The purpose of this paper is to</w:t>
      </w:r>
      <w:r w:rsidR="00217576" w:rsidRPr="00AA0C83">
        <w:rPr>
          <w:rFonts w:ascii="Georgia" w:hAnsi="Georgia"/>
          <w:spacing w:val="-2"/>
        </w:rPr>
        <w:t xml:space="preserve"> address these shortcomings by</w:t>
      </w:r>
      <w:r w:rsidRPr="00AA0C83">
        <w:rPr>
          <w:rFonts w:ascii="Georgia" w:hAnsi="Georgia"/>
          <w:spacing w:val="-2"/>
        </w:rPr>
        <w:t xml:space="preserve"> develop</w:t>
      </w:r>
      <w:r w:rsidR="00217576" w:rsidRPr="00AA0C83">
        <w:rPr>
          <w:rFonts w:ascii="Georgia" w:hAnsi="Georgia"/>
          <w:spacing w:val="-2"/>
        </w:rPr>
        <w:t>ing</w:t>
      </w:r>
      <w:r w:rsidRPr="00AA0C83">
        <w:rPr>
          <w:rFonts w:ascii="Georgia" w:hAnsi="Georgia"/>
          <w:spacing w:val="-2"/>
        </w:rPr>
        <w:t xml:space="preserve"> a SFC model with sound </w:t>
      </w:r>
      <w:proofErr w:type="spellStart"/>
      <w:r w:rsidRPr="00AA0C83">
        <w:rPr>
          <w:rFonts w:ascii="Georgia" w:hAnsi="Georgia"/>
          <w:spacing w:val="-2"/>
        </w:rPr>
        <w:t>microfoundations</w:t>
      </w:r>
      <w:proofErr w:type="spellEnd"/>
      <w:r w:rsidRPr="00AA0C83">
        <w:rPr>
          <w:rFonts w:ascii="Georgia" w:hAnsi="Georgia"/>
          <w:spacing w:val="-2"/>
        </w:rPr>
        <w:t>, derived from a field study</w:t>
      </w:r>
      <w:r w:rsidR="00217576" w:rsidRPr="00AA0C83">
        <w:rPr>
          <w:rFonts w:ascii="Georgia" w:hAnsi="Georgia"/>
          <w:spacing w:val="-2"/>
        </w:rPr>
        <w:t xml:space="preserve"> and an underlying psychological theory. </w:t>
      </w:r>
      <w:r w:rsidR="00637BF2" w:rsidRPr="00AA0C83">
        <w:rPr>
          <w:rFonts w:ascii="Georgia" w:hAnsi="Georgia"/>
          <w:spacing w:val="-2"/>
        </w:rPr>
        <w:t>In particular, our approach implies to assess the heterogeneity of entrepreneurs, since the argument goes that entrepreneurs have to think differently from one another in order to innovate, create markets and make profits (</w:t>
      </w:r>
      <w:proofErr w:type="spellStart"/>
      <w:r w:rsidR="00637BF2" w:rsidRPr="00AA0C83">
        <w:rPr>
          <w:rFonts w:ascii="Georgia" w:hAnsi="Georgia"/>
          <w:spacing w:val="-2"/>
        </w:rPr>
        <w:t>Casson</w:t>
      </w:r>
      <w:proofErr w:type="spellEnd"/>
      <w:r w:rsidR="00637BF2" w:rsidRPr="00AA0C83">
        <w:rPr>
          <w:rFonts w:ascii="Georgia" w:hAnsi="Georgia"/>
          <w:spacing w:val="-2"/>
        </w:rPr>
        <w:t xml:space="preserve"> 2000, 2005, Metcalfe 2006). Fundamental uncertainty</w:t>
      </w:r>
      <w:r w:rsidR="00370DD1" w:rsidRPr="00AA0C83">
        <w:rPr>
          <w:rFonts w:ascii="Georgia" w:hAnsi="Georgia"/>
          <w:spacing w:val="-2"/>
        </w:rPr>
        <w:t xml:space="preserve"> strips information of its objective meaning, for it has to be interpreted: were information symmetrical, two rational entrepreneurs would nonetheless form diverging expectations. Thus</w:t>
      </w:r>
      <w:r w:rsidR="00637BF2" w:rsidRPr="00AA0C83">
        <w:rPr>
          <w:rFonts w:ascii="Georgia" w:hAnsi="Georgia"/>
          <w:spacing w:val="-2"/>
        </w:rPr>
        <w:t xml:space="preserve">, animal spirits have to be different. </w:t>
      </w:r>
      <w:r w:rsidR="005F594F" w:rsidRPr="00AA0C83">
        <w:rPr>
          <w:rFonts w:ascii="Georgia" w:hAnsi="Georgia"/>
          <w:spacing w:val="-2"/>
        </w:rPr>
        <w:t>O</w:t>
      </w:r>
      <w:r w:rsidR="00637BF2" w:rsidRPr="00AA0C83">
        <w:rPr>
          <w:rFonts w:ascii="Georgia" w:hAnsi="Georgia"/>
          <w:spacing w:val="-2"/>
        </w:rPr>
        <w:t xml:space="preserve">ur model is </w:t>
      </w:r>
      <w:r w:rsidR="005F594F" w:rsidRPr="00AA0C83">
        <w:rPr>
          <w:rFonts w:ascii="Georgia" w:hAnsi="Georgia"/>
          <w:spacing w:val="-2"/>
        </w:rPr>
        <w:t xml:space="preserve">an attempt </w:t>
      </w:r>
      <w:r w:rsidR="00637BF2" w:rsidRPr="00AA0C83">
        <w:rPr>
          <w:rFonts w:ascii="Georgia" w:hAnsi="Georgia"/>
          <w:spacing w:val="-2"/>
        </w:rPr>
        <w:t xml:space="preserve">to be based on an assessment of such a heterogeneity. </w:t>
      </w:r>
      <w:r w:rsidR="00475E3B">
        <w:rPr>
          <w:rFonts w:ascii="Georgia" w:hAnsi="Georgia"/>
          <w:spacing w:val="-2"/>
        </w:rPr>
        <w:t>One</w:t>
      </w:r>
      <w:r w:rsidR="00217576" w:rsidRPr="00AA0C83">
        <w:rPr>
          <w:rFonts w:ascii="Georgia" w:hAnsi="Georgia"/>
          <w:spacing w:val="-2"/>
        </w:rPr>
        <w:t xml:space="preserve"> feature of our model is that the macro causalities end up constraining the heterogeneous individual decisions, thus somehow homogenizing them</w:t>
      </w:r>
      <w:r w:rsidR="005F594F" w:rsidRPr="00AA0C83">
        <w:rPr>
          <w:rFonts w:ascii="Georgia" w:hAnsi="Georgia"/>
          <w:spacing w:val="-2"/>
        </w:rPr>
        <w:t xml:space="preserve"> (top-down approach)</w:t>
      </w:r>
      <w:r w:rsidR="00217576" w:rsidRPr="00AA0C83">
        <w:rPr>
          <w:rFonts w:ascii="Georgia" w:hAnsi="Georgia"/>
          <w:spacing w:val="-2"/>
        </w:rPr>
        <w:t xml:space="preserve">. </w:t>
      </w:r>
    </w:p>
    <w:p w:rsidR="0091463A" w:rsidRPr="0026679D" w:rsidRDefault="0091463A" w:rsidP="00C0703F">
      <w:pPr>
        <w:spacing w:after="360"/>
        <w:rPr>
          <w:rFonts w:ascii="Georgia" w:hAnsi="Georgia"/>
          <w:spacing w:val="-2"/>
        </w:rPr>
      </w:pPr>
      <w:r>
        <w:rPr>
          <w:rFonts w:ascii="Georgia" w:hAnsi="Georgia"/>
          <w:spacing w:val="-2"/>
        </w:rPr>
        <w:t xml:space="preserve">The rest of the paper proceeds as follows. In section 1, we introduce our former field study and its underlying theoretical framework. Then, we present </w:t>
      </w:r>
      <w:r w:rsidR="00A2748C">
        <w:rPr>
          <w:rFonts w:ascii="Georgia" w:hAnsi="Georgia"/>
          <w:spacing w:val="-2"/>
        </w:rPr>
        <w:t xml:space="preserve">the heterogeneity of entrepreneurs we derived from it. In section 2, we present our SFC model. We focus on variables pertaining to entrepreneurial decision-making. Section 3 deals with our </w:t>
      </w:r>
      <w:r w:rsidR="00701DC3">
        <w:rPr>
          <w:rFonts w:ascii="Georgia" w:hAnsi="Georgia"/>
          <w:spacing w:val="-2"/>
        </w:rPr>
        <w:t>experiments that can highlight individual and macroeconomic dynamics</w:t>
      </w:r>
      <w:r w:rsidR="00A2748C">
        <w:rPr>
          <w:rFonts w:ascii="Georgia" w:hAnsi="Georgia"/>
          <w:spacing w:val="-2"/>
        </w:rPr>
        <w:t xml:space="preserve">. </w:t>
      </w:r>
      <w:r w:rsidR="005D0EAA">
        <w:rPr>
          <w:rFonts w:ascii="Georgia" w:hAnsi="Georgia"/>
          <w:spacing w:val="-2"/>
        </w:rPr>
        <w:t xml:space="preserve">We conclude by proposing the outlines of a research agenda. </w:t>
      </w:r>
    </w:p>
    <w:p w:rsidR="00C0703F" w:rsidRPr="00E73F6D" w:rsidRDefault="00C0703F" w:rsidP="00D812B3">
      <w:pPr>
        <w:pStyle w:val="Titre1"/>
        <w:spacing w:before="240" w:after="240"/>
      </w:pPr>
      <w:r w:rsidRPr="00E73F6D">
        <w:lastRenderedPageBreak/>
        <w:t>Section 1.</w:t>
      </w:r>
      <w:r w:rsidR="00D812B3">
        <w:t xml:space="preserve"> </w:t>
      </w:r>
      <w:r w:rsidRPr="00E73F6D">
        <w:t>Integrating the heterogeneity of entrepreneurs</w:t>
      </w:r>
    </w:p>
    <w:p w:rsidR="00C0703F" w:rsidRDefault="00C0703F" w:rsidP="0094117C">
      <w:pPr>
        <w:rPr>
          <w:rFonts w:ascii="Georgia" w:hAnsi="Georgia"/>
          <w:spacing w:val="-3"/>
        </w:rPr>
      </w:pPr>
      <w:r w:rsidRPr="005A1893">
        <w:rPr>
          <w:rFonts w:ascii="Georgia" w:hAnsi="Georgia"/>
          <w:spacing w:val="-3"/>
        </w:rPr>
        <w:t>Oddly enough, DSGE and SFC models share a common feature: representative agents. In the SFC model</w:t>
      </w:r>
      <w:r w:rsidR="001A48D1">
        <w:rPr>
          <w:rFonts w:ascii="Georgia" w:hAnsi="Georgia"/>
          <w:spacing w:val="-3"/>
        </w:rPr>
        <w:t>s</w:t>
      </w:r>
      <w:r w:rsidRPr="005A1893">
        <w:rPr>
          <w:rFonts w:ascii="Georgia" w:hAnsi="Georgia"/>
          <w:spacing w:val="-3"/>
        </w:rPr>
        <w:t>, the focus is on macro variables, and their relations to other macro variables. The aggregation of production and investment functions is not studied. Yet, interactions matter, since depending on which interactions take place, the macro results may be different. Furthermore, the same causes may not have the</w:t>
      </w:r>
      <w:r w:rsidR="00475E3B">
        <w:rPr>
          <w:rFonts w:ascii="Georgia" w:hAnsi="Georgia"/>
          <w:spacing w:val="-3"/>
        </w:rPr>
        <w:t xml:space="preserve"> same</w:t>
      </w:r>
      <w:r w:rsidRPr="005A1893">
        <w:rPr>
          <w:rFonts w:ascii="Georgia" w:hAnsi="Georgia"/>
          <w:spacing w:val="-3"/>
        </w:rPr>
        <w:t xml:space="preserve"> consequences, it may depend on the individuals. </w:t>
      </w:r>
      <w:r>
        <w:rPr>
          <w:rFonts w:ascii="Georgia" w:hAnsi="Georgia"/>
          <w:spacing w:val="-3"/>
        </w:rPr>
        <w:t>The interplay of micro decisions and macro variables is a black box. We address these shortcomings by including the interactions of heterogeneous entrepreneurs. However, not all entrepreneurs differ from one another. Some entrepreneurs resemble other entrepreneurs, while being different from the rest of entrepreneurs. In other words, there may be families of entrepreneurs; among all this diversity, there may be recognizable patterns, groups of entrepreneurs that behave similarly. This is the first teaching of our field study: there are “ideal types” of entrepreneurs; the diversity of entrepreneurial behavior may be clustered around a definite number of representative entrepreneurs. Instead of having one representative entrepreneur, we have several. First, we will briefly present our theoretical background on which our field study is based, then the field study proper. Finally, we will introduce our ideal types of entrepreneurs.</w:t>
      </w:r>
    </w:p>
    <w:p w:rsidR="00C0703F" w:rsidRPr="00AD07D7" w:rsidRDefault="00C0703F" w:rsidP="0094117C">
      <w:pPr>
        <w:pStyle w:val="Titre2"/>
      </w:pPr>
      <w:r w:rsidRPr="00AD07D7">
        <w:t>The Theoretical background</w:t>
      </w:r>
    </w:p>
    <w:p w:rsidR="00C0703F" w:rsidRPr="009B6265" w:rsidRDefault="00C0703F" w:rsidP="0094117C">
      <w:pPr>
        <w:rPr>
          <w:rFonts w:ascii="Georgia" w:hAnsi="Georgia"/>
          <w:spacing w:val="-4"/>
        </w:rPr>
      </w:pPr>
      <w:r w:rsidRPr="009B6265">
        <w:rPr>
          <w:rFonts w:ascii="Georgia" w:hAnsi="Georgia"/>
          <w:spacing w:val="-4"/>
        </w:rPr>
        <w:t xml:space="preserve">The goal of our field study was to evaluate the diversity of entrepreneurs in terms of animal spirits. Providing a thorough discussion of animal spirits is beyond the scope of this paper. Instead, we will briefly sketch what animal spirits are. Keynes (1936) depicted them, alternatively, as “spontaneous optimism”, “sentiment”, “whim”, “urge to action”, “nerves”, “spontaneous activity”. This definition pertains to both sides of investment expectations: prediction (“optimism”, later on defined as an over-estimation) </w:t>
      </w:r>
      <w:r w:rsidRPr="009B6265">
        <w:rPr>
          <w:rFonts w:ascii="Georgia" w:hAnsi="Georgia"/>
          <w:i/>
          <w:spacing w:val="-4"/>
        </w:rPr>
        <w:t>and</w:t>
      </w:r>
      <w:r w:rsidRPr="009B6265">
        <w:rPr>
          <w:rFonts w:ascii="Georgia" w:hAnsi="Georgia"/>
          <w:spacing w:val="-4"/>
        </w:rPr>
        <w:t xml:space="preserve"> decision (“urge to action”, “spontaneous activity”). Because “our knowledge of the future is fluctuating, vague and uncertain” (Keynes 1937: 213), entrepreneurs rely on affective expectations</w:t>
      </w:r>
      <w:r w:rsidR="00475E3B" w:rsidRPr="009B6265">
        <w:rPr>
          <w:rFonts w:ascii="Georgia" w:hAnsi="Georgia"/>
          <w:spacing w:val="-4"/>
        </w:rPr>
        <w:t>:</w:t>
      </w:r>
      <w:r w:rsidRPr="009B6265">
        <w:rPr>
          <w:rFonts w:ascii="Georgia" w:hAnsi="Georgia"/>
          <w:spacing w:val="-4"/>
        </w:rPr>
        <w:t xml:space="preserve"> “it is our innate urge to activity which makes the wheels go round, our rational selves […] often falling back for our </w:t>
      </w:r>
      <w:r w:rsidRPr="009B6265">
        <w:rPr>
          <w:rFonts w:ascii="Georgia" w:hAnsi="Georgia"/>
          <w:i/>
          <w:spacing w:val="-4"/>
        </w:rPr>
        <w:t>motive</w:t>
      </w:r>
      <w:r w:rsidRPr="009B6265">
        <w:rPr>
          <w:rFonts w:ascii="Georgia" w:hAnsi="Georgia"/>
          <w:spacing w:val="-4"/>
        </w:rPr>
        <w:t xml:space="preserve"> on </w:t>
      </w:r>
      <w:r w:rsidRPr="009B6265">
        <w:rPr>
          <w:rFonts w:ascii="Georgia" w:hAnsi="Georgia"/>
          <w:i/>
          <w:spacing w:val="-4"/>
        </w:rPr>
        <w:t>whim</w:t>
      </w:r>
      <w:r w:rsidRPr="009B6265">
        <w:rPr>
          <w:rFonts w:ascii="Georgia" w:hAnsi="Georgia"/>
          <w:spacing w:val="-4"/>
        </w:rPr>
        <w:t xml:space="preserve"> or </w:t>
      </w:r>
      <w:r w:rsidRPr="009B6265">
        <w:rPr>
          <w:rFonts w:ascii="Georgia" w:hAnsi="Georgia"/>
          <w:i/>
          <w:spacing w:val="-4"/>
        </w:rPr>
        <w:t>sentiment</w:t>
      </w:r>
      <w:r w:rsidRPr="009B6265">
        <w:rPr>
          <w:rFonts w:ascii="Georgia" w:hAnsi="Georgia"/>
          <w:spacing w:val="-4"/>
        </w:rPr>
        <w:t xml:space="preserve">” (Keynes 1936: 163, our emphasis, see also </w:t>
      </w:r>
      <w:proofErr w:type="spellStart"/>
      <w:r w:rsidRPr="009B6265">
        <w:rPr>
          <w:rFonts w:ascii="Georgia" w:hAnsi="Georgia"/>
          <w:spacing w:val="-4"/>
        </w:rPr>
        <w:t>Akerlof</w:t>
      </w:r>
      <w:proofErr w:type="spellEnd"/>
      <w:r w:rsidRPr="009B6265">
        <w:rPr>
          <w:rFonts w:ascii="Georgia" w:hAnsi="Georgia"/>
          <w:spacing w:val="-4"/>
        </w:rPr>
        <w:t xml:space="preserve"> &amp; </w:t>
      </w:r>
      <w:proofErr w:type="spellStart"/>
      <w:r w:rsidRPr="009B6265">
        <w:rPr>
          <w:rFonts w:ascii="Georgia" w:hAnsi="Georgia"/>
          <w:spacing w:val="-4"/>
        </w:rPr>
        <w:t>Shiller</w:t>
      </w:r>
      <w:proofErr w:type="spellEnd"/>
      <w:r w:rsidRPr="009B6265">
        <w:rPr>
          <w:rFonts w:ascii="Georgia" w:hAnsi="Georgia"/>
          <w:spacing w:val="-4"/>
        </w:rPr>
        <w:t xml:space="preserve"> 2009, </w:t>
      </w:r>
      <w:proofErr w:type="spellStart"/>
      <w:r w:rsidRPr="009B6265">
        <w:rPr>
          <w:rFonts w:ascii="Georgia" w:hAnsi="Georgia"/>
          <w:spacing w:val="-4"/>
        </w:rPr>
        <w:t>Marchionatti</w:t>
      </w:r>
      <w:proofErr w:type="spellEnd"/>
      <w:r w:rsidRPr="009B6265">
        <w:rPr>
          <w:rFonts w:ascii="Georgia" w:hAnsi="Georgia"/>
          <w:spacing w:val="-4"/>
        </w:rPr>
        <w:t xml:space="preserve"> 1999, Dow &amp; Dow 2011). Hence, we assessed entrepreneurs’ motives and emotions as a way to cope with fundamental uncertainty. </w:t>
      </w:r>
      <w:r w:rsidR="009B6265" w:rsidRPr="009B6265">
        <w:rPr>
          <w:rFonts w:ascii="Georgia" w:hAnsi="Georgia"/>
          <w:spacing w:val="-4"/>
        </w:rPr>
        <w:t>Austrian economists also stressed the importance of uncertainty and see entrepreneurs’ heterogeneity as a way to cope with it. For them, entrepreneurship is about the exerci</w:t>
      </w:r>
      <w:r w:rsidR="009B6265">
        <w:rPr>
          <w:rFonts w:ascii="Georgia" w:hAnsi="Georgia"/>
          <w:spacing w:val="-4"/>
        </w:rPr>
        <w:t>s</w:t>
      </w:r>
      <w:r w:rsidR="009B6265" w:rsidRPr="009B6265">
        <w:rPr>
          <w:rFonts w:ascii="Georgia" w:hAnsi="Georgia"/>
          <w:spacing w:val="-4"/>
        </w:rPr>
        <w:t>e of judgment under uncertainty and profits are the reward for better decision-making</w:t>
      </w:r>
      <w:r w:rsidR="00562D1E">
        <w:rPr>
          <w:rFonts w:ascii="Georgia" w:hAnsi="Georgia"/>
          <w:spacing w:val="-4"/>
        </w:rPr>
        <w:t xml:space="preserve"> (Foss </w:t>
      </w:r>
      <w:proofErr w:type="gramStart"/>
      <w:r w:rsidR="00562D1E">
        <w:rPr>
          <w:rFonts w:ascii="Georgia" w:hAnsi="Georgia"/>
          <w:spacing w:val="-4"/>
        </w:rPr>
        <w:t>et</w:t>
      </w:r>
      <w:proofErr w:type="gramEnd"/>
      <w:r w:rsidR="00562D1E">
        <w:rPr>
          <w:rFonts w:ascii="Georgia" w:hAnsi="Georgia"/>
          <w:spacing w:val="-4"/>
        </w:rPr>
        <w:t xml:space="preserve"> </w:t>
      </w:r>
      <w:proofErr w:type="spellStart"/>
      <w:r w:rsidR="00562D1E">
        <w:rPr>
          <w:rFonts w:ascii="Georgia" w:hAnsi="Georgia"/>
          <w:spacing w:val="-4"/>
        </w:rPr>
        <w:t>alii</w:t>
      </w:r>
      <w:proofErr w:type="spellEnd"/>
      <w:r w:rsidR="00562D1E">
        <w:rPr>
          <w:rFonts w:ascii="Georgia" w:hAnsi="Georgia"/>
          <w:spacing w:val="-4"/>
        </w:rPr>
        <w:t>. 2007)</w:t>
      </w:r>
      <w:r w:rsidR="009B6265" w:rsidRPr="009B6265">
        <w:rPr>
          <w:rFonts w:ascii="Georgia" w:hAnsi="Georgia"/>
          <w:spacing w:val="-4"/>
        </w:rPr>
        <w:t xml:space="preserve">. </w:t>
      </w:r>
      <w:r w:rsidR="00562D1E">
        <w:rPr>
          <w:rFonts w:ascii="Georgia" w:hAnsi="Georgia"/>
          <w:spacing w:val="-4"/>
        </w:rPr>
        <w:t>As Frank Knight argued (1921: 311), “</w:t>
      </w:r>
      <w:r w:rsidR="00562D1E" w:rsidRPr="00562D1E">
        <w:rPr>
          <w:rFonts w:ascii="Georgia" w:hAnsi="Georgia"/>
          <w:spacing w:val="-4"/>
        </w:rPr>
        <w:t>profit arises out of the inherent, absolute unpredictability of things</w:t>
      </w:r>
      <w:r w:rsidR="00562D1E">
        <w:rPr>
          <w:rFonts w:ascii="Georgia" w:hAnsi="Georgia"/>
          <w:spacing w:val="-4"/>
        </w:rPr>
        <w:t>”.</w:t>
      </w:r>
      <w:r w:rsidR="00562D1E" w:rsidRPr="00562D1E">
        <w:rPr>
          <w:rFonts w:ascii="Georgia" w:hAnsi="Georgia"/>
          <w:spacing w:val="-4"/>
        </w:rPr>
        <w:t xml:space="preserve"> </w:t>
      </w:r>
      <w:r w:rsidR="00562D1E">
        <w:rPr>
          <w:rFonts w:ascii="Georgia" w:hAnsi="Georgia"/>
          <w:spacing w:val="-4"/>
        </w:rPr>
        <w:t xml:space="preserve">So to speak, markets would pick the best ideas and innovations, in a process akin to natural selection. We need heterogeneous entrepreneurs in order to test new ideas and new knowledge correlations; heterogeneity is vital for economic dynamics (Metcalfe 2006). </w:t>
      </w:r>
      <w:r w:rsidRPr="009B6265">
        <w:rPr>
          <w:rFonts w:ascii="Georgia" w:hAnsi="Georgia"/>
          <w:spacing w:val="-4"/>
        </w:rPr>
        <w:t xml:space="preserve">We supplemented </w:t>
      </w:r>
      <w:r w:rsidR="00562D1E">
        <w:rPr>
          <w:rFonts w:ascii="Georgia" w:hAnsi="Georgia"/>
          <w:spacing w:val="-4"/>
        </w:rPr>
        <w:t xml:space="preserve">Austrian and </w:t>
      </w:r>
      <w:r w:rsidRPr="009B6265">
        <w:rPr>
          <w:rFonts w:ascii="Georgia" w:hAnsi="Georgia"/>
          <w:spacing w:val="-4"/>
        </w:rPr>
        <w:t xml:space="preserve">Keynes’s views with a modern psychological theory developed by Walter </w:t>
      </w:r>
      <w:proofErr w:type="spellStart"/>
      <w:r w:rsidRPr="009B6265">
        <w:rPr>
          <w:rFonts w:ascii="Georgia" w:hAnsi="Georgia"/>
          <w:spacing w:val="-4"/>
        </w:rPr>
        <w:t>Mischel</w:t>
      </w:r>
      <w:proofErr w:type="spellEnd"/>
      <w:r w:rsidRPr="009B6265">
        <w:rPr>
          <w:rFonts w:ascii="Georgia" w:hAnsi="Georgia"/>
          <w:spacing w:val="-4"/>
        </w:rPr>
        <w:t>, “interactionism”, according to which it is the context that drives people to expect depending on their “personality system” (</w:t>
      </w:r>
      <w:r w:rsidRPr="009B6265">
        <w:rPr>
          <w:rFonts w:ascii="Georgia" w:hAnsi="Georgia"/>
          <w:i/>
          <w:spacing w:val="-4"/>
        </w:rPr>
        <w:t>i.e.</w:t>
      </w:r>
      <w:r w:rsidRPr="009B6265">
        <w:rPr>
          <w:rFonts w:ascii="Georgia" w:hAnsi="Georgia"/>
          <w:spacing w:val="-4"/>
        </w:rPr>
        <w:t xml:space="preserve"> the interplay of motivations, traits and thinking styles, see </w:t>
      </w:r>
      <w:proofErr w:type="spellStart"/>
      <w:r w:rsidRPr="009B6265">
        <w:rPr>
          <w:rFonts w:ascii="Georgia" w:hAnsi="Georgia"/>
          <w:spacing w:val="-4"/>
        </w:rPr>
        <w:t>Lainé</w:t>
      </w:r>
      <w:proofErr w:type="spellEnd"/>
      <w:r w:rsidRPr="009B6265">
        <w:rPr>
          <w:rFonts w:ascii="Georgia" w:hAnsi="Georgia"/>
          <w:spacing w:val="-4"/>
        </w:rPr>
        <w:t xml:space="preserve"> 2016). Consequently, we asked entrepreneurs to evaluate the force of the contexts that drive them to invest.</w:t>
      </w:r>
    </w:p>
    <w:p w:rsidR="00C0703F" w:rsidRPr="007E6525" w:rsidRDefault="00C0703F" w:rsidP="0094117C">
      <w:pPr>
        <w:pStyle w:val="Titre2"/>
      </w:pPr>
      <w:r w:rsidRPr="007E6525">
        <w:t>The empirical study</w:t>
      </w:r>
    </w:p>
    <w:p w:rsidR="00C0703F" w:rsidRDefault="00C0703F" w:rsidP="0094117C">
      <w:pPr>
        <w:rPr>
          <w:rFonts w:ascii="Georgia" w:hAnsi="Georgia"/>
        </w:rPr>
      </w:pPr>
      <w:r>
        <w:rPr>
          <w:rFonts w:ascii="Georgia" w:hAnsi="Georgia"/>
        </w:rPr>
        <w:t>Our taxonomy is based on the results of a previous empirical study (</w:t>
      </w:r>
      <w:proofErr w:type="spellStart"/>
      <w:r>
        <w:rPr>
          <w:rFonts w:ascii="Georgia" w:hAnsi="Georgia"/>
        </w:rPr>
        <w:t>Lainé</w:t>
      </w:r>
      <w:proofErr w:type="spellEnd"/>
      <w:r>
        <w:rPr>
          <w:rFonts w:ascii="Georgia" w:hAnsi="Georgia"/>
        </w:rPr>
        <w:t xml:space="preserve"> 2016), which consisted of questionnaires sent </w:t>
      </w:r>
      <w:r w:rsidR="00475E3B">
        <w:rPr>
          <w:rFonts w:ascii="Georgia" w:hAnsi="Georgia"/>
        </w:rPr>
        <w:t xml:space="preserve">in 2013 </w:t>
      </w:r>
      <w:r>
        <w:rPr>
          <w:rFonts w:ascii="Georgia" w:hAnsi="Georgia"/>
        </w:rPr>
        <w:t xml:space="preserve">to </w:t>
      </w:r>
      <w:r w:rsidR="00475E3B">
        <w:rPr>
          <w:rFonts w:ascii="Georgia" w:hAnsi="Georgia"/>
        </w:rPr>
        <w:t xml:space="preserve">8,000 </w:t>
      </w:r>
      <w:r>
        <w:rPr>
          <w:rFonts w:ascii="Georgia" w:hAnsi="Georgia"/>
        </w:rPr>
        <w:t xml:space="preserve">entrepreneurs from two industrial sectors (namely wine &amp; spirits and apparel). </w:t>
      </w:r>
      <w:r w:rsidR="00475E3B">
        <w:rPr>
          <w:rFonts w:ascii="Georgia" w:hAnsi="Georgia"/>
        </w:rPr>
        <w:t xml:space="preserve">We obtained 289 complete </w:t>
      </w:r>
      <w:proofErr w:type="gramStart"/>
      <w:r w:rsidR="00475E3B">
        <w:rPr>
          <w:rFonts w:ascii="Georgia" w:hAnsi="Georgia"/>
        </w:rPr>
        <w:t>answers, that</w:t>
      </w:r>
      <w:proofErr w:type="gramEnd"/>
      <w:r w:rsidR="00475E3B">
        <w:rPr>
          <w:rFonts w:ascii="Georgia" w:hAnsi="Georgia"/>
        </w:rPr>
        <w:t xml:space="preserve"> we analyzed </w:t>
      </w:r>
      <w:r w:rsidR="00475E3B">
        <w:rPr>
          <w:rFonts w:ascii="Georgia" w:hAnsi="Georgia"/>
        </w:rPr>
        <w:lastRenderedPageBreak/>
        <w:t xml:space="preserve">through two different methods of clustering, so as to ascertain we did not have a statistical artifact. </w:t>
      </w:r>
      <w:r>
        <w:rPr>
          <w:rFonts w:ascii="Georgia" w:hAnsi="Georgia"/>
        </w:rPr>
        <w:t>Entrepreneurs differed from one another in terms of the contexts they are sensitive to (some invest more in cases of a fall in interest rates, others more readily invest when they enjoy higher profits, etc.), their favorite sources of finance (external or internal), the profit shares that accrue to shareholders, the type of investment (capacity or productivity)… As this study was thorough and involv</w:t>
      </w:r>
      <w:r w:rsidR="00107304">
        <w:rPr>
          <w:rFonts w:ascii="Georgia" w:hAnsi="Georgia"/>
        </w:rPr>
        <w:t>ed too many parameters for mode</w:t>
      </w:r>
      <w:r>
        <w:rPr>
          <w:rFonts w:ascii="Georgia" w:hAnsi="Georgia"/>
        </w:rPr>
        <w:t>ling purposes, we had to make choices as to which parameters to retain. First and foremost, since our research objective was to analyze the importance of heterogeneous expectations proper, we did not include variables that may imply to model financial markets such as “the propensity to invest when alternative investments (</w:t>
      </w:r>
      <w:r w:rsidRPr="007D1555">
        <w:rPr>
          <w:rFonts w:ascii="Georgia" w:hAnsi="Georgia"/>
          <w:i/>
        </w:rPr>
        <w:t>i.e.</w:t>
      </w:r>
      <w:r>
        <w:rPr>
          <w:rFonts w:ascii="Georgia" w:hAnsi="Georgia"/>
        </w:rPr>
        <w:t xml:space="preserve"> bonds, shares…) yield less returns”. Another item was impossible to model: the forecasts of experts (some entrepreneurs tended to rely on them). Furthermore, due to our focusing only on the heterogeneity of investment, we did not dare m</w:t>
      </w:r>
      <w:r w:rsidR="00107304">
        <w:rPr>
          <w:rFonts w:ascii="Georgia" w:hAnsi="Georgia"/>
        </w:rPr>
        <w:t>odel</w:t>
      </w:r>
      <w:r>
        <w:rPr>
          <w:rFonts w:ascii="Georgia" w:hAnsi="Georgia"/>
        </w:rPr>
        <w:t>ing the heterogeneity of production functions, hence the removal of the variable “propensity to invest in cases of a cost increase”. Finally,</w:t>
      </w:r>
      <w:r w:rsidR="00107304">
        <w:rPr>
          <w:rFonts w:ascii="Georgia" w:hAnsi="Georgia"/>
        </w:rPr>
        <w:t xml:space="preserve"> due to the complexity of model</w:t>
      </w:r>
      <w:r>
        <w:rPr>
          <w:rFonts w:ascii="Georgia" w:hAnsi="Georgia"/>
        </w:rPr>
        <w:t xml:space="preserve">ing entrepreneurs who invest more than the others in cases of a fall in profits or sales revenues, we dropped the variables pertaining to this kind of situation. Consequently, on the remaining variables, we had 10 different kinds of entrepreneurs left (out of the 11 outlined in the empirical study). </w:t>
      </w:r>
    </w:p>
    <w:p w:rsidR="002D6059" w:rsidRPr="002D6059" w:rsidRDefault="002D6059" w:rsidP="0094117C">
      <w:pPr>
        <w:pStyle w:val="Titre2"/>
      </w:pPr>
      <w:r w:rsidRPr="002D6059">
        <w:t>Introducing our 10 ideal-types of entrepreneurs</w:t>
      </w:r>
    </w:p>
    <w:p w:rsidR="00C0703F" w:rsidRPr="002D6059" w:rsidRDefault="00C0703F" w:rsidP="0094117C">
      <w:pPr>
        <w:rPr>
          <w:rFonts w:ascii="Georgia" w:hAnsi="Georgia"/>
          <w:spacing w:val="-2"/>
        </w:rPr>
      </w:pPr>
      <w:r w:rsidRPr="002D6059">
        <w:rPr>
          <w:rFonts w:ascii="Georgia" w:hAnsi="Georgia"/>
          <w:spacing w:val="-2"/>
        </w:rPr>
        <w:t xml:space="preserve">All in all, our ideal types of entrepreneurs may differ in terms of motivations, investment objectives, the kind of circumstances that spur them most to invest (as compared to the others), and their favorite source of finance (if anything). </w:t>
      </w:r>
    </w:p>
    <w:p w:rsidR="00C0703F" w:rsidRDefault="00C0703F" w:rsidP="0094117C">
      <w:pPr>
        <w:pStyle w:val="Titre3"/>
      </w:pPr>
      <w:r w:rsidRPr="00AF421E">
        <w:t>The Explorer</w:t>
      </w:r>
      <w:r>
        <w:t xml:space="preserve"> (E)</w:t>
      </w:r>
    </w:p>
    <w:p w:rsidR="00C0703F" w:rsidRDefault="00C0703F" w:rsidP="0094117C">
      <w:pPr>
        <w:rPr>
          <w:rFonts w:ascii="Georgia" w:hAnsi="Georgia"/>
        </w:rPr>
      </w:pPr>
      <w:r w:rsidRPr="00AF421E">
        <w:rPr>
          <w:rFonts w:ascii="Georgia" w:hAnsi="Georgia"/>
        </w:rPr>
        <w:t xml:space="preserve">Like </w:t>
      </w:r>
      <w:proofErr w:type="spellStart"/>
      <w:r w:rsidRPr="00AF421E">
        <w:rPr>
          <w:rFonts w:ascii="Georgia" w:hAnsi="Georgia"/>
        </w:rPr>
        <w:t>Fitzcarraldo</w:t>
      </w:r>
      <w:proofErr w:type="spellEnd"/>
      <w:r w:rsidRPr="00AF421E">
        <w:rPr>
          <w:rFonts w:ascii="Georgia" w:hAnsi="Georgia"/>
        </w:rPr>
        <w:t xml:space="preserve">, she is the </w:t>
      </w:r>
      <w:r>
        <w:rPr>
          <w:rFonts w:ascii="Georgia" w:hAnsi="Georgia"/>
        </w:rPr>
        <w:t>“conquistador of the impossible”. Always on the move, obsessed nights and days by her schemes and grand ideas, she knows no rest. Whimsical, impulsive, subject to upsurges of devastating anger, she is made for the most ruthless struggles. Of all entrepreneurs, she is the one who relies the most on her animal spirits. She is endowed with great visions and swift intuitions. In her mind, failure is not an option: she always goes to the utmost end of her ideas, no matter how bizarre they may sound to the crowd, be it at the cost of bankruptcy or mockery. Relentlessly, she intends to push her limits. She takes all risks, for entrepreneurship is a life style, an overflow of energy, a never-ending quest. As a result, she is rather indifferent to money and social status. Her motivations are to explore new paths and test untried ideas.</w:t>
      </w:r>
    </w:p>
    <w:p w:rsidR="00C0703F" w:rsidRDefault="00C0703F" w:rsidP="0094117C">
      <w:pPr>
        <w:rPr>
          <w:rFonts w:ascii="Georgia" w:hAnsi="Georgia"/>
        </w:rPr>
      </w:pPr>
      <w:r>
        <w:rPr>
          <w:rFonts w:ascii="Georgia" w:hAnsi="Georgia"/>
        </w:rPr>
        <w:t>She doesn’t care about uncertainty, since it is part of life and what entrepreneurship is all about. She will strongly respond to adverse circumstances, since she sees them as the forerunner of decay: not moving would imply to accept her demise. Therefore, in case of a fall in sales revenues, market shares and/or profits, she will invest more than her counterparts.</w:t>
      </w:r>
    </w:p>
    <w:p w:rsidR="00C0703F" w:rsidRDefault="00C0703F" w:rsidP="0094117C">
      <w:pPr>
        <w:rPr>
          <w:rFonts w:ascii="Georgia" w:hAnsi="Georgia"/>
        </w:rPr>
      </w:pPr>
      <w:r>
        <w:rPr>
          <w:rFonts w:ascii="Georgia" w:hAnsi="Georgia"/>
        </w:rPr>
        <w:t>An historical case in point of such an entrepreneur is Howard Hughes.</w:t>
      </w:r>
    </w:p>
    <w:p w:rsidR="00C0703F" w:rsidRPr="007C0630" w:rsidRDefault="00C0703F" w:rsidP="0094117C">
      <w:pPr>
        <w:pStyle w:val="Titre3"/>
      </w:pPr>
      <w:r w:rsidRPr="007C0630">
        <w:t xml:space="preserve">The </w:t>
      </w:r>
      <w:r w:rsidR="000D3B8C">
        <w:t>Financier (F</w:t>
      </w:r>
      <w:r>
        <w:t>)</w:t>
      </w:r>
    </w:p>
    <w:p w:rsidR="00C0703F" w:rsidRDefault="00C0703F" w:rsidP="0094117C">
      <w:pPr>
        <w:rPr>
          <w:rFonts w:ascii="Georgia" w:hAnsi="Georgia"/>
          <w:spacing w:val="-2"/>
        </w:rPr>
      </w:pPr>
      <w:r>
        <w:rPr>
          <w:rFonts w:ascii="Georgia" w:hAnsi="Georgia"/>
          <w:spacing w:val="-2"/>
        </w:rPr>
        <w:t>Of all entrepreneurs, she is</w:t>
      </w:r>
      <w:r w:rsidRPr="00631C1D">
        <w:rPr>
          <w:rFonts w:ascii="Georgia" w:hAnsi="Georgia"/>
          <w:spacing w:val="-2"/>
        </w:rPr>
        <w:t xml:space="preserve"> the most rational. Strongly uncertainty-averse, she relies on a probability calculus in order to derive mathematical expectations. Master of her emotions</w:t>
      </w:r>
      <w:r>
        <w:rPr>
          <w:rFonts w:ascii="Georgia" w:hAnsi="Georgia"/>
          <w:spacing w:val="-2"/>
        </w:rPr>
        <w:t xml:space="preserve">, she tries to gather as much news as possible (experts’ forecasts, medias, etc.) so that she may decide on the most rational basis. Neutral towards risk, the neoclassical manager invests so as to maximize profits. </w:t>
      </w:r>
    </w:p>
    <w:p w:rsidR="00C0703F" w:rsidRDefault="00C0703F" w:rsidP="0094117C">
      <w:pPr>
        <w:rPr>
          <w:rFonts w:ascii="Georgia" w:hAnsi="Georgia"/>
          <w:spacing w:val="-2"/>
        </w:rPr>
      </w:pPr>
      <w:r>
        <w:rPr>
          <w:rFonts w:ascii="Georgia" w:hAnsi="Georgia"/>
          <w:spacing w:val="-2"/>
        </w:rPr>
        <w:lastRenderedPageBreak/>
        <w:t>When she realizes that something went wrong somehow, she is susceptible to abandon a project without second thoughts and switch to another, more promising one: she won’t be subject to a sunk cost fallacy. The circumstances that spur her to invest are those outlined by standard theory: a fall in interest rates, a rise in profits, a lesser yield of alternative investments and the will to positively respond to shareholders’ demands.</w:t>
      </w:r>
    </w:p>
    <w:p w:rsidR="00C0703F" w:rsidRPr="00631C1D" w:rsidRDefault="00C0703F" w:rsidP="0094117C">
      <w:pPr>
        <w:rPr>
          <w:rFonts w:ascii="Georgia" w:hAnsi="Georgia"/>
          <w:spacing w:val="-2"/>
        </w:rPr>
      </w:pPr>
      <w:r>
        <w:rPr>
          <w:rFonts w:ascii="Georgia" w:hAnsi="Georgia"/>
        </w:rPr>
        <w:t>An historical case in point of such an entrepreneur is Andrew Carnegie.</w:t>
      </w:r>
    </w:p>
    <w:p w:rsidR="00C0703F" w:rsidRDefault="00C0703F" w:rsidP="0094117C">
      <w:pPr>
        <w:pStyle w:val="Titre3"/>
      </w:pPr>
      <w:r w:rsidRPr="008A0D3F">
        <w:t>The Builder</w:t>
      </w:r>
      <w:r>
        <w:t xml:space="preserve"> (B)</w:t>
      </w:r>
    </w:p>
    <w:p w:rsidR="00C0703F" w:rsidRDefault="00C0703F" w:rsidP="0094117C">
      <w:pPr>
        <w:rPr>
          <w:rFonts w:ascii="Georgia" w:hAnsi="Georgia"/>
        </w:rPr>
      </w:pPr>
      <w:r>
        <w:rPr>
          <w:rFonts w:ascii="Georgia" w:hAnsi="Georgia"/>
        </w:rPr>
        <w:t xml:space="preserve">This entrepreneur is the entrepreneur of very long, patient undertakings, the ones that could stretch their consequences in the most remote future, even beyond her own life. Endowed with an iron will, she believes that there is nothing perseverance could not overcome. She likes to think about her business in its most minute details. She always expects the worst, so as to better thwart it. Consequently, she won’t take much risk and she will try to tame uncertainty by calculus, even if this calculus does not necessarily have a probabilistic nature. She more readily thinks in terms of affordable losses rather than expected returns. Very leery about the most speculative constructions of the human mind, wisely aware of the pitfalls of bright ideas, she won’t invest in order to launch new products or services. Instead, she will invest so that her company may improve its productivity or raise its productive capacity. She became entrepreneur out of love of money and the will to found an empire. </w:t>
      </w:r>
    </w:p>
    <w:p w:rsidR="00C0703F" w:rsidRDefault="00C0703F" w:rsidP="0094117C">
      <w:pPr>
        <w:rPr>
          <w:rFonts w:ascii="Georgia" w:hAnsi="Georgia"/>
        </w:rPr>
      </w:pPr>
      <w:r>
        <w:rPr>
          <w:rFonts w:ascii="Georgia" w:hAnsi="Georgia"/>
        </w:rPr>
        <w:t>Since money is what makes the business world go round, she will be very sensitive to self-financing and a fall in interest rates. She is also obsessed by cost-control. In case of a cost increase, she will invest more than her counterparts. Besides, she will look at a fall in sales revenues as a major threat, one that needs to be decisively taken care of.</w:t>
      </w:r>
    </w:p>
    <w:p w:rsidR="00C0703F" w:rsidRPr="00901D19" w:rsidRDefault="00C0703F" w:rsidP="0094117C">
      <w:pPr>
        <w:pStyle w:val="Titre3"/>
      </w:pPr>
      <w:r w:rsidRPr="00901D19">
        <w:t>The Paternalistic Manager</w:t>
      </w:r>
      <w:r>
        <w:t xml:space="preserve"> (Pa)</w:t>
      </w:r>
    </w:p>
    <w:p w:rsidR="00C0703F" w:rsidRDefault="00C0703F" w:rsidP="0094117C">
      <w:pPr>
        <w:rPr>
          <w:rFonts w:ascii="Georgia" w:hAnsi="Georgia"/>
        </w:rPr>
      </w:pPr>
      <w:r>
        <w:rPr>
          <w:rFonts w:ascii="Georgia" w:hAnsi="Georgia"/>
        </w:rPr>
        <w:t xml:space="preserve">He is a man of second thoughts, brooding his opinion and irritation, haunted by his past failures and paralyzed by the fear of loss. He readily views his company as a big family, of which he is the head. Since he believes an individual is shaped by trials and ordeals, he extensively relies on his experience and the safest trials. Pessimistic, calm and strongly risk-averse, he does not trust easily. </w:t>
      </w:r>
    </w:p>
    <w:p w:rsidR="00C0703F" w:rsidRPr="00E73F6D" w:rsidRDefault="00C0703F" w:rsidP="0094117C">
      <w:pPr>
        <w:rPr>
          <w:rFonts w:ascii="Georgia" w:hAnsi="Georgia"/>
          <w:spacing w:val="-4"/>
        </w:rPr>
      </w:pPr>
      <w:r w:rsidRPr="00E73F6D">
        <w:rPr>
          <w:rFonts w:ascii="Georgia" w:hAnsi="Georgia"/>
          <w:spacing w:val="-4"/>
        </w:rPr>
        <w:t>Overall, he under-invests. Above all, he tries to reduce uncertainty and secure his projects. Engaging a hefty sum requires a lot of thinking and tinkering. When a new contract is signed, the prospect is concrete. Then, he finally overcomes his natural reluctance to take a chance. Whenever he can, he tries to appeal to markets in order to finance his projects (by issuing bonds).</w:t>
      </w:r>
    </w:p>
    <w:p w:rsidR="00C0703F" w:rsidRPr="00E83086" w:rsidRDefault="00C0703F" w:rsidP="0094117C">
      <w:pPr>
        <w:pStyle w:val="Titre3"/>
      </w:pPr>
      <w:r w:rsidRPr="00E83086">
        <w:t>The Hero</w:t>
      </w:r>
      <w:r>
        <w:t xml:space="preserve"> (H)</w:t>
      </w:r>
    </w:p>
    <w:p w:rsidR="00C0703F" w:rsidRDefault="00C0703F" w:rsidP="0094117C">
      <w:pPr>
        <w:rPr>
          <w:rFonts w:ascii="Georgia" w:hAnsi="Georgia"/>
        </w:rPr>
      </w:pPr>
      <w:r>
        <w:rPr>
          <w:rFonts w:ascii="Georgia" w:hAnsi="Georgia"/>
        </w:rPr>
        <w:t xml:space="preserve">There is nothing this entrepreneur relishes most than the thrill of competition. The business wars stimulate her. She intends to conquer and enjoys success for the sake of success. Her aim is to exist in the eye of the beholder, to achieve something spectacular – and reach glory. A self-confident entrepreneur, the hero is constantly on the lookout, trying to stand out from the masses of ordinary business makers. She is little inclined to regret or nostalgia. She looks forward, for everything is to be started afresh, and revamped. The hero is a natural-born, charismatic leader. She always tries to think big. </w:t>
      </w:r>
    </w:p>
    <w:p w:rsidR="00C0703F" w:rsidRDefault="00C0703F" w:rsidP="0094117C">
      <w:pPr>
        <w:rPr>
          <w:rFonts w:ascii="Georgia" w:hAnsi="Georgia"/>
        </w:rPr>
      </w:pPr>
      <w:r>
        <w:rPr>
          <w:rFonts w:ascii="Georgia" w:hAnsi="Georgia"/>
        </w:rPr>
        <w:t>Risk and uncertainty are no deterrent to her, since they are opportunities to prove her bravery. As regards the circumstances that spur her most to invest, a rise in sales revenues and the expansion of the market seem to have a special grip on her.</w:t>
      </w:r>
    </w:p>
    <w:p w:rsidR="00C0703F" w:rsidRPr="009A1F56" w:rsidRDefault="00C0703F" w:rsidP="0094117C">
      <w:pPr>
        <w:pStyle w:val="Titre3"/>
      </w:pPr>
      <w:r w:rsidRPr="009A1F56">
        <w:lastRenderedPageBreak/>
        <w:t>The Inventor</w:t>
      </w:r>
      <w:r>
        <w:t xml:space="preserve"> (I)</w:t>
      </w:r>
    </w:p>
    <w:p w:rsidR="00C0703F" w:rsidRPr="00FB24A1" w:rsidRDefault="00C0703F" w:rsidP="0094117C">
      <w:pPr>
        <w:rPr>
          <w:rFonts w:ascii="Georgia" w:hAnsi="Georgia"/>
          <w:spacing w:val="-2"/>
        </w:rPr>
      </w:pPr>
      <w:r w:rsidRPr="00FB24A1">
        <w:rPr>
          <w:rFonts w:ascii="Georgia" w:hAnsi="Georgia"/>
          <w:spacing w:val="-2"/>
        </w:rPr>
        <w:t xml:space="preserve">Usually, the inventor is said to be weird, awkward, lost in her thoughts. This entrepreneur has thousand thoughts in a day; she undertakes dozens of projects at a time. Most of them won’t end up anywhere. Novel ideas hold sway over her; she is fascinated by new technologies. There is nothing she values most than ingenuity. Creating is a vital need for the inventor. Any time a new idea crosses her mind, she has to experiment and develop it. Profitability cannot be the major concern of her company. Fundamentally optimistic, she doesn’t have much of an eye for business details. </w:t>
      </w:r>
    </w:p>
    <w:p w:rsidR="00C0703F" w:rsidRPr="00E73F6D" w:rsidRDefault="00C0703F" w:rsidP="0094117C">
      <w:pPr>
        <w:rPr>
          <w:rFonts w:ascii="Georgia" w:hAnsi="Georgia"/>
          <w:spacing w:val="-6"/>
        </w:rPr>
      </w:pPr>
      <w:r w:rsidRPr="00E73F6D">
        <w:rPr>
          <w:rFonts w:ascii="Georgia" w:hAnsi="Georgia"/>
          <w:spacing w:val="-6"/>
        </w:rPr>
        <w:t>Therefore, she won’t bother much if she doesn’t have the means to fulfill her projects. In adverse circumstances like a fall in profits or sales revenues, she will invest less than the others. She will wait until the situation improves. The inventor readily places herself at the cutting edge of innovation. Above all, innovating implies to be independent, since misunderstandings are rife when someone is well ahead of her time. Consequently, the inventor will less frequently take advantage of a fall in interest rates and will invest more in cases of a market expansion or a rise in sales revenues.</w:t>
      </w:r>
    </w:p>
    <w:p w:rsidR="00C0703F" w:rsidRDefault="00C0703F" w:rsidP="0094117C">
      <w:pPr>
        <w:rPr>
          <w:rFonts w:ascii="Georgia" w:hAnsi="Georgia"/>
        </w:rPr>
      </w:pPr>
      <w:r>
        <w:rPr>
          <w:rFonts w:ascii="Georgia" w:hAnsi="Georgia"/>
        </w:rPr>
        <w:t>An historical case in point of such an entrepreneur is Thomas Edison.</w:t>
      </w:r>
    </w:p>
    <w:p w:rsidR="00C0703F" w:rsidRPr="004A7314" w:rsidRDefault="00C0703F" w:rsidP="0094117C">
      <w:pPr>
        <w:pStyle w:val="Titre3"/>
      </w:pPr>
      <w:r w:rsidRPr="004A7314">
        <w:t>The Craftsman</w:t>
      </w:r>
      <w:r>
        <w:t xml:space="preserve"> (A)</w:t>
      </w:r>
    </w:p>
    <w:p w:rsidR="00C0703F" w:rsidRDefault="00C0703F" w:rsidP="0094117C">
      <w:pPr>
        <w:rPr>
          <w:rFonts w:ascii="Georgia" w:hAnsi="Georgia"/>
          <w:spacing w:val="-2"/>
        </w:rPr>
      </w:pPr>
      <w:r>
        <w:rPr>
          <w:rFonts w:ascii="Georgia" w:hAnsi="Georgia"/>
          <w:spacing w:val="-2"/>
        </w:rPr>
        <w:t xml:space="preserve">The craftsman is the typical entrepreneur from the “old times”. Making money is not her primary objective. She is very dedicated to her customer and has high moral standards. Her pride is to produce something perfect, for the enjoyment of her clients. She may lack self-confidence and control over her emotions, but she follows through her ideas and schemes. The craftsman is cagey about uncontrolled flights of fancy and enthusiasm.  She is reluctant to grow, since she tends to view such expansion as an increased risk of bankruptcy. </w:t>
      </w:r>
    </w:p>
    <w:p w:rsidR="00C0703F" w:rsidRDefault="00C0703F" w:rsidP="0094117C">
      <w:pPr>
        <w:rPr>
          <w:rFonts w:ascii="Georgia" w:hAnsi="Georgia"/>
          <w:spacing w:val="-2"/>
        </w:rPr>
      </w:pPr>
      <w:r>
        <w:rPr>
          <w:rFonts w:ascii="Georgia" w:hAnsi="Georgia"/>
          <w:spacing w:val="-2"/>
        </w:rPr>
        <w:t xml:space="preserve">As regards investment decisions, she seeks safe guarantees and sound foundations. Overall, she under-invests. To finance her projects, she will more readily borrow money from the bank than issue new stocks. She won’t follow shareholders’ demands and will be more sensitive to situations of rising profits. </w:t>
      </w:r>
    </w:p>
    <w:p w:rsidR="00C0703F" w:rsidRPr="00664D02" w:rsidRDefault="00C0703F" w:rsidP="0094117C">
      <w:pPr>
        <w:pStyle w:val="Titre3"/>
      </w:pPr>
      <w:r w:rsidRPr="00664D02">
        <w:t>The Mogul (S)</w:t>
      </w:r>
    </w:p>
    <w:p w:rsidR="00C0703F" w:rsidRDefault="00C0703F" w:rsidP="0094117C">
      <w:pPr>
        <w:rPr>
          <w:rFonts w:ascii="Georgia" w:hAnsi="Georgia"/>
        </w:rPr>
      </w:pPr>
      <w:r>
        <w:rPr>
          <w:rFonts w:ascii="Georgia" w:hAnsi="Georgia"/>
        </w:rPr>
        <w:t xml:space="preserve">Relishing luxury, prone to expenses, this entrepreneur intends to live gleefully a life of delights. Pleasure is her vocation, enjoyment her driving force. She loves money, not for itself, but for the delights it enables. The mogul has delusions of grandeur. She more often works for big companies. She wants to secure a social status, to lead and be admired. This explosive temperament seeks to seduce. As an entrepreneur keen on lavish expenses, her business obsession is to grow big. </w:t>
      </w:r>
    </w:p>
    <w:p w:rsidR="00C0703F" w:rsidRDefault="00C0703F" w:rsidP="0094117C">
      <w:pPr>
        <w:rPr>
          <w:rFonts w:ascii="Georgia" w:hAnsi="Georgia"/>
        </w:rPr>
      </w:pPr>
      <w:r>
        <w:rPr>
          <w:rFonts w:ascii="Georgia" w:hAnsi="Georgia"/>
        </w:rPr>
        <w:t xml:space="preserve">Nothing jeopardizes most her peculiar life style than the prospect of a decline. More than the others, she will invest more in situations of a fall in profits and sales revenues. Albeit the mogul does not implement a probability calculus, she strives to get as much informed as she can. Thus, she will rely more on experts’ forecasts. Discounting them would be a sign of an unbearable casualness. In order to finance her projects, the mogul will balk at applying a bank loan and will rather issue new bonds. </w:t>
      </w:r>
    </w:p>
    <w:p w:rsidR="00C0703F" w:rsidRPr="005223AD" w:rsidRDefault="00C0703F" w:rsidP="0094117C">
      <w:pPr>
        <w:pStyle w:val="Titre3"/>
      </w:pPr>
      <w:r w:rsidRPr="005223AD">
        <w:t>The Prophet</w:t>
      </w:r>
      <w:r>
        <w:t xml:space="preserve"> (P)</w:t>
      </w:r>
    </w:p>
    <w:p w:rsidR="00C0703F" w:rsidRDefault="00C0703F" w:rsidP="0094117C">
      <w:pPr>
        <w:rPr>
          <w:rFonts w:ascii="Georgia" w:hAnsi="Georgia"/>
          <w:spacing w:val="-2"/>
        </w:rPr>
      </w:pPr>
      <w:r w:rsidRPr="005223AD">
        <w:rPr>
          <w:rFonts w:ascii="Georgia" w:hAnsi="Georgia"/>
          <w:spacing w:val="-2"/>
        </w:rPr>
        <w:t xml:space="preserve">Above all, the prophet wants to </w:t>
      </w:r>
      <w:r>
        <w:rPr>
          <w:rFonts w:ascii="Georgia" w:hAnsi="Georgia"/>
          <w:spacing w:val="-2"/>
        </w:rPr>
        <w:t>change the world</w:t>
      </w:r>
      <w:r w:rsidRPr="005223AD">
        <w:rPr>
          <w:rFonts w:ascii="Georgia" w:hAnsi="Georgia"/>
          <w:spacing w:val="-2"/>
        </w:rPr>
        <w:t xml:space="preserve"> and take up a challenge. An inspired entrepreneur, she follows </w:t>
      </w:r>
      <w:r>
        <w:rPr>
          <w:rFonts w:ascii="Georgia" w:hAnsi="Georgia"/>
          <w:spacing w:val="-2"/>
        </w:rPr>
        <w:t>her</w:t>
      </w:r>
      <w:r w:rsidRPr="005223AD">
        <w:rPr>
          <w:rFonts w:ascii="Georgia" w:hAnsi="Georgia"/>
          <w:spacing w:val="-2"/>
        </w:rPr>
        <w:t xml:space="preserve"> visions and intuitions. Although she may not be the most creative</w:t>
      </w:r>
      <w:r>
        <w:rPr>
          <w:rFonts w:ascii="Georgia" w:hAnsi="Georgia"/>
          <w:spacing w:val="-2"/>
        </w:rPr>
        <w:t xml:space="preserve">, she is the most able to turn innovations into economic processes or products. She goes where others don’t. Of all entrepreneurs, she is the most </w:t>
      </w:r>
      <w:proofErr w:type="spellStart"/>
      <w:r>
        <w:rPr>
          <w:rFonts w:ascii="Georgia" w:hAnsi="Georgia"/>
          <w:spacing w:val="-2"/>
        </w:rPr>
        <w:t>schumpeterian</w:t>
      </w:r>
      <w:proofErr w:type="spellEnd"/>
      <w:r>
        <w:rPr>
          <w:rFonts w:ascii="Georgia" w:hAnsi="Georgia"/>
          <w:spacing w:val="-2"/>
        </w:rPr>
        <w:t xml:space="preserve">: she has the “will to </w:t>
      </w:r>
      <w:r>
        <w:rPr>
          <w:rFonts w:ascii="Georgia" w:hAnsi="Georgia"/>
          <w:spacing w:val="-2"/>
        </w:rPr>
        <w:lastRenderedPageBreak/>
        <w:t>conquer” and “found a private kingdom”; she feels the “joy of creating” because “there is nothing else she can do”. Unlike the inventor, she does not feel the urge of experimenting new ideas relentlessly and she gets to the bottom of things. She tries to grasp the key elements of the market and see the future. The prophet is not happy merely to respond to circumstances, but to shape them. Her curiosity cannot be tamed. She tries to stay informed of everything regarding economical, technological and social evolutions.</w:t>
      </w:r>
    </w:p>
    <w:p w:rsidR="00C0703F" w:rsidRPr="005223AD" w:rsidRDefault="00C0703F" w:rsidP="0094117C">
      <w:pPr>
        <w:rPr>
          <w:rFonts w:ascii="Georgia" w:hAnsi="Georgia"/>
          <w:spacing w:val="-2"/>
        </w:rPr>
      </w:pPr>
      <w:r>
        <w:rPr>
          <w:rFonts w:ascii="Georgia" w:hAnsi="Georgia"/>
          <w:spacing w:val="-2"/>
        </w:rPr>
        <w:t>The prophet invests very often in order to launch new products or to perfect previous products. She won’t hesitate much to increase the productive capacity of her company. Because the demise may be swift and merciless in innovative markets, she will strongly react in cases of adverse circumstances (fall in profit, sales revenues and market shares). When it comes to finance, the prophet favors the market (bonds and stocks) and is more reluctant to borrow money from the bank.</w:t>
      </w:r>
    </w:p>
    <w:p w:rsidR="00C0703F" w:rsidRPr="00DE3D35" w:rsidRDefault="00C0703F" w:rsidP="0094117C">
      <w:pPr>
        <w:pStyle w:val="Titre3"/>
      </w:pPr>
      <w:r w:rsidRPr="00DE3D35">
        <w:t>The Gambler</w:t>
      </w:r>
      <w:r>
        <w:t xml:space="preserve"> (J)</w:t>
      </w:r>
    </w:p>
    <w:p w:rsidR="00C0703F" w:rsidRDefault="00C0703F" w:rsidP="0094117C">
      <w:pPr>
        <w:rPr>
          <w:rFonts w:ascii="Georgia" w:hAnsi="Georgia"/>
        </w:rPr>
      </w:pPr>
      <w:r>
        <w:rPr>
          <w:rFonts w:ascii="Georgia" w:hAnsi="Georgia"/>
        </w:rPr>
        <w:t xml:space="preserve">The gambler has one big thrill: taking risks. Not only does it send shivers down her spine, but she loves </w:t>
      </w:r>
      <w:r w:rsidR="00C05B0C">
        <w:rPr>
          <w:rFonts w:ascii="Georgia" w:hAnsi="Georgia"/>
        </w:rPr>
        <w:t>them</w:t>
      </w:r>
      <w:r>
        <w:rPr>
          <w:rFonts w:ascii="Georgia" w:hAnsi="Georgia"/>
        </w:rPr>
        <w:t xml:space="preserve"> uncontrollable. Unlike the hero, she does not seek glory, and unlike the explorer, she does not view risks as the inevitable consequence of economic activity. She values risk for the sake of risk itself. This thrill seeker places pleasure and enjoyment on top of everything. She is capable of staking her whole career or fortune on a single investment. The gambler is, par excellence, the entrepreneur of lightning successes and dramatic failures. Success is not enough; when she happens to know it, sooner or later she will succumb to the siren call of risk. Uncertainty is the gambler’s surest ally. Despair is nothing but a word. She considers troubled times as full of opportunities, waiting to be seized. This highly-educated entrepreneur view management as a mix of riddles and board games. </w:t>
      </w:r>
    </w:p>
    <w:p w:rsidR="00C0703F" w:rsidRDefault="00C0703F" w:rsidP="0094117C">
      <w:pPr>
        <w:rPr>
          <w:rFonts w:ascii="Georgia" w:hAnsi="Georgia"/>
        </w:rPr>
      </w:pPr>
      <w:r>
        <w:rPr>
          <w:rFonts w:ascii="Georgia" w:hAnsi="Georgia"/>
        </w:rPr>
        <w:t xml:space="preserve">The gambler relies heavily on her gut feelings. Compared to her counterparts, she over-invests. Ordeals stimulate her, uncertainty is her goad. Thus, in difficult times, (i.e. fall in profits, sales revenues or market shares), she will invest more than the others. </w:t>
      </w:r>
    </w:p>
    <w:p w:rsidR="00107304" w:rsidRDefault="00C0703F" w:rsidP="0094117C">
      <w:pPr>
        <w:rPr>
          <w:rFonts w:ascii="Georgia" w:hAnsi="Georgia"/>
        </w:rPr>
      </w:pPr>
      <w:r>
        <w:rPr>
          <w:rFonts w:ascii="Georgia" w:hAnsi="Georgia"/>
        </w:rPr>
        <w:t>The following table</w:t>
      </w:r>
      <w:r w:rsidR="0058494D">
        <w:rPr>
          <w:rFonts w:ascii="Georgia" w:hAnsi="Georgia"/>
        </w:rPr>
        <w:t xml:space="preserve"> 1</w:t>
      </w:r>
      <w:r>
        <w:rPr>
          <w:rFonts w:ascii="Georgia" w:hAnsi="Georgia"/>
        </w:rPr>
        <w:t xml:space="preserve"> summarizes the differences between our ten ideal-types of entrepreneurs.</w:t>
      </w:r>
    </w:p>
    <w:p w:rsidR="004217AA" w:rsidRDefault="004217AA">
      <w:pPr>
        <w:jc w:val="left"/>
        <w:rPr>
          <w:rFonts w:asciiTheme="majorHAnsi" w:eastAsiaTheme="majorEastAsia" w:hAnsiTheme="majorHAnsi" w:cstheme="majorBidi"/>
          <w:b/>
          <w:bCs/>
          <w:color w:val="4F81BD" w:themeColor="accent1"/>
        </w:rPr>
      </w:pPr>
      <w:r>
        <w:br w:type="page"/>
      </w:r>
    </w:p>
    <w:p w:rsidR="00C0703F" w:rsidRDefault="00854948" w:rsidP="00854948">
      <w:pPr>
        <w:pStyle w:val="Titre3"/>
        <w:spacing w:after="120"/>
      </w:pPr>
      <w:r>
        <w:lastRenderedPageBreak/>
        <w:t>Summary</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7"/>
        <w:gridCol w:w="657"/>
        <w:gridCol w:w="834"/>
        <w:gridCol w:w="614"/>
        <w:gridCol w:w="636"/>
        <w:gridCol w:w="708"/>
        <w:gridCol w:w="889"/>
        <w:gridCol w:w="630"/>
        <w:gridCol w:w="729"/>
        <w:gridCol w:w="947"/>
        <w:gridCol w:w="9"/>
        <w:gridCol w:w="971"/>
        <w:gridCol w:w="6"/>
      </w:tblGrid>
      <w:tr w:rsidR="00C0703F" w:rsidRPr="00AA0C83">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Variable</w:t>
            </w:r>
          </w:p>
        </w:tc>
        <w:tc>
          <w:tcPr>
            <w:tcW w:w="650" w:type="dxa"/>
            <w:vAlign w:val="center"/>
          </w:tcPr>
          <w:p w:rsidR="00C0703F" w:rsidRPr="00AA0C83" w:rsidRDefault="000D3B8C" w:rsidP="006812C0">
            <w:pPr>
              <w:spacing w:before="120" w:line="240" w:lineRule="auto"/>
              <w:jc w:val="center"/>
              <w:rPr>
                <w:rFonts w:ascii="Georgia" w:hAnsi="Georgia"/>
                <w:b/>
                <w:sz w:val="20"/>
              </w:rPr>
            </w:pPr>
            <w:proofErr w:type="spellStart"/>
            <w:r>
              <w:rPr>
                <w:rFonts w:ascii="Georgia" w:hAnsi="Georgia"/>
                <w:b/>
                <w:sz w:val="20"/>
              </w:rPr>
              <w:t>Finan</w:t>
            </w:r>
            <w:proofErr w:type="spellEnd"/>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Builder</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Pater</w:t>
            </w: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Hero</w:t>
            </w: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Mogul</w:t>
            </w: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Prophet</w:t>
            </w: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Craft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Invent</w:t>
            </w:r>
          </w:p>
        </w:tc>
        <w:tc>
          <w:tcPr>
            <w:tcW w:w="907" w:type="dxa"/>
            <w:gridSpan w:val="2"/>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Gambler</w:t>
            </w: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Explorer</w:t>
            </w:r>
          </w:p>
        </w:tc>
      </w:tr>
      <w:tr w:rsidR="00C0703F" w:rsidRPr="00AA0C83">
        <w:trPr>
          <w:gridAfter w:val="1"/>
          <w:wAfter w:w="7" w:type="dxa"/>
        </w:trPr>
        <w:tc>
          <w:tcPr>
            <w:tcW w:w="9100" w:type="dxa"/>
            <w:gridSpan w:val="12"/>
            <w:vAlign w:val="center"/>
          </w:tcPr>
          <w:p w:rsidR="00C0703F" w:rsidRPr="00AA0C83" w:rsidRDefault="00C0703F" w:rsidP="006812C0">
            <w:pPr>
              <w:spacing w:before="40" w:after="40" w:line="240" w:lineRule="auto"/>
              <w:jc w:val="center"/>
              <w:rPr>
                <w:rFonts w:ascii="Georgia" w:hAnsi="Georgia"/>
                <w:b/>
                <w:sz w:val="20"/>
              </w:rPr>
            </w:pPr>
            <w:r w:rsidRPr="00AA0C83">
              <w:rPr>
                <w:rFonts w:ascii="Georgia" w:hAnsi="Georgia"/>
                <w:b/>
                <w:sz w:val="20"/>
              </w:rPr>
              <w:t>Favorite Finance</w:t>
            </w: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Self-Finance</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Bank</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Stocks</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Bonds</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9100" w:type="dxa"/>
            <w:gridSpan w:val="12"/>
          </w:tcPr>
          <w:p w:rsidR="00C0703F" w:rsidRPr="00AA0C83" w:rsidRDefault="00C0703F" w:rsidP="006812C0">
            <w:pPr>
              <w:spacing w:before="40" w:after="40" w:line="240" w:lineRule="auto"/>
              <w:jc w:val="center"/>
              <w:rPr>
                <w:rFonts w:ascii="Georgia" w:hAnsi="Georgia"/>
                <w:b/>
                <w:sz w:val="20"/>
              </w:rPr>
            </w:pPr>
            <w:r w:rsidRPr="00AA0C83">
              <w:rPr>
                <w:rFonts w:ascii="Georgia" w:hAnsi="Georgia"/>
                <w:b/>
                <w:sz w:val="20"/>
              </w:rPr>
              <w:t>Investment Objectives</w:t>
            </w: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Innovation</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Productivity</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pacing w:val="-6"/>
                <w:sz w:val="20"/>
              </w:rPr>
            </w:pPr>
            <w:proofErr w:type="spellStart"/>
            <w:r w:rsidRPr="00AA0C83">
              <w:rPr>
                <w:rFonts w:ascii="Georgia" w:hAnsi="Georgia"/>
                <w:b/>
                <w:spacing w:val="-6"/>
                <w:sz w:val="20"/>
              </w:rPr>
              <w:t>Produc</w:t>
            </w:r>
            <w:proofErr w:type="spellEnd"/>
            <w:r w:rsidRPr="00AA0C83">
              <w:rPr>
                <w:rFonts w:ascii="Georgia" w:hAnsi="Georgia"/>
                <w:b/>
                <w:spacing w:val="-6"/>
                <w:sz w:val="20"/>
              </w:rPr>
              <w:t xml:space="preserve"> Capacity</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9100" w:type="dxa"/>
            <w:gridSpan w:val="12"/>
          </w:tcPr>
          <w:p w:rsidR="00C0703F" w:rsidRPr="00AA0C83" w:rsidRDefault="00C0703F" w:rsidP="006812C0">
            <w:pPr>
              <w:spacing w:before="40" w:after="40" w:line="240" w:lineRule="auto"/>
              <w:jc w:val="center"/>
              <w:rPr>
                <w:rFonts w:ascii="Georgia" w:hAnsi="Georgia"/>
                <w:b/>
                <w:sz w:val="20"/>
              </w:rPr>
            </w:pPr>
            <w:r w:rsidRPr="00AA0C83">
              <w:rPr>
                <w:rFonts w:ascii="Georgia" w:hAnsi="Georgia"/>
                <w:b/>
                <w:sz w:val="20"/>
              </w:rPr>
              <w:t>Reaction function</w:t>
            </w:r>
          </w:p>
        </w:tc>
      </w:tr>
      <w:tr w:rsidR="00C0703F" w:rsidRPr="00AA0C83">
        <w:trPr>
          <w:gridAfter w:val="1"/>
          <w:wAfter w:w="7" w:type="dxa"/>
          <w:trHeight w:val="415"/>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Risk-taking</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r w:rsidR="007D1555" w:rsidRPr="00AA0C83">
              <w:rPr>
                <w:rFonts w:ascii="Georgia" w:hAnsi="Georgia"/>
                <w:b/>
                <w:sz w:val="20"/>
              </w:rPr>
              <w:t xml:space="preserve"> </w:t>
            </w: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Rise profit</w:t>
            </w:r>
          </w:p>
        </w:tc>
        <w:tc>
          <w:tcPr>
            <w:tcW w:w="6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Rise sales</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ind w:right="-63"/>
              <w:rPr>
                <w:rFonts w:ascii="Georgia" w:hAnsi="Georgia"/>
                <w:b/>
                <w:spacing w:val="-4"/>
                <w:sz w:val="20"/>
              </w:rPr>
            </w:pPr>
            <w:r w:rsidRPr="00AA0C83">
              <w:rPr>
                <w:rFonts w:ascii="Georgia" w:hAnsi="Georgia"/>
                <w:b/>
                <w:spacing w:val="-4"/>
                <w:sz w:val="20"/>
              </w:rPr>
              <w:t>Interest rate</w:t>
            </w:r>
          </w:p>
        </w:tc>
        <w:tc>
          <w:tcPr>
            <w:tcW w:w="6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pacing w:val="-5"/>
                <w:sz w:val="20"/>
              </w:rPr>
            </w:pPr>
            <w:r w:rsidRPr="00AA0C83">
              <w:rPr>
                <w:rFonts w:ascii="Georgia" w:hAnsi="Georgia"/>
                <w:b/>
                <w:spacing w:val="-5"/>
                <w:sz w:val="20"/>
              </w:rPr>
              <w:t>Forecasts</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Alternative</w:t>
            </w:r>
          </w:p>
        </w:tc>
        <w:tc>
          <w:tcPr>
            <w:tcW w:w="6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Expansion</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r w:rsidR="007D1555" w:rsidRPr="00AA0C83">
              <w:rPr>
                <w:rFonts w:ascii="Georgia" w:hAnsi="Georgia"/>
                <w:b/>
                <w:sz w:val="20"/>
              </w:rPr>
              <w:t xml:space="preserve"> </w:t>
            </w: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vAlign w:val="bottom"/>
          </w:tcPr>
          <w:p w:rsidR="00C0703F" w:rsidRPr="00AA0C83" w:rsidRDefault="00C0703F" w:rsidP="006812C0">
            <w:pPr>
              <w:spacing w:line="240" w:lineRule="auto"/>
              <w:rPr>
                <w:rFonts w:ascii="Georgia" w:hAnsi="Georgia"/>
                <w:b/>
                <w:spacing w:val="-4"/>
                <w:sz w:val="20"/>
              </w:rPr>
            </w:pPr>
            <w:r w:rsidRPr="00AA0C83">
              <w:rPr>
                <w:rFonts w:ascii="Georgia" w:hAnsi="Georgia"/>
                <w:b/>
                <w:spacing w:val="-4"/>
                <w:sz w:val="20"/>
              </w:rPr>
              <w:t>Shareholders</w:t>
            </w:r>
          </w:p>
        </w:tc>
        <w:tc>
          <w:tcPr>
            <w:tcW w:w="6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pacing w:val="-2"/>
                <w:sz w:val="20"/>
              </w:rPr>
            </w:pPr>
            <w:r w:rsidRPr="00AA0C83">
              <w:rPr>
                <w:rFonts w:ascii="Georgia" w:hAnsi="Georgia"/>
                <w:b/>
                <w:spacing w:val="-2"/>
                <w:sz w:val="20"/>
              </w:rPr>
              <w:t>Profit fall</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 xml:space="preserve">Sales fall </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668"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z w:val="20"/>
              </w:rPr>
            </w:pPr>
            <w:r w:rsidRPr="00AA0C83">
              <w:rPr>
                <w:rFonts w:ascii="Georgia" w:hAnsi="Georgia"/>
                <w:b/>
                <w:sz w:val="20"/>
              </w:rPr>
              <w:t>Shares fall</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p>
        </w:tc>
        <w:tc>
          <w:tcPr>
            <w:tcW w:w="56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85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700" w:type="dxa"/>
            <w:vAlign w:val="center"/>
          </w:tcPr>
          <w:p w:rsidR="00C0703F" w:rsidRPr="00AA0C83" w:rsidRDefault="00C0703F" w:rsidP="006812C0">
            <w:pPr>
              <w:spacing w:before="120" w:line="240" w:lineRule="auto"/>
              <w:jc w:val="center"/>
              <w:rPr>
                <w:rFonts w:ascii="Georgia" w:hAnsi="Georgia"/>
                <w:b/>
                <w:sz w:val="20"/>
              </w:rPr>
            </w:pP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r>
      <w:tr w:rsidR="00C0703F" w:rsidRPr="00AA0C83">
        <w:trPr>
          <w:gridAfter w:val="1"/>
          <w:wAfter w:w="7" w:type="dxa"/>
        </w:trPr>
        <w:tc>
          <w:tcPr>
            <w:tcW w:w="1588" w:type="dxa"/>
          </w:tcPr>
          <w:p w:rsidR="00C0703F" w:rsidRPr="00AA0C83" w:rsidRDefault="00C0703F" w:rsidP="006812C0">
            <w:pPr>
              <w:spacing w:before="120" w:line="240" w:lineRule="auto"/>
              <w:rPr>
                <w:rFonts w:ascii="Georgia" w:hAnsi="Georgia"/>
                <w:b/>
                <w:spacing w:val="-4"/>
                <w:sz w:val="20"/>
              </w:rPr>
            </w:pPr>
            <w:r w:rsidRPr="00AA0C83">
              <w:rPr>
                <w:rFonts w:ascii="Georgia" w:hAnsi="Georgia"/>
                <w:b/>
                <w:spacing w:val="-4"/>
                <w:sz w:val="20"/>
              </w:rPr>
              <w:t>Cost (Inflation)</w:t>
            </w:r>
          </w:p>
        </w:tc>
        <w:tc>
          <w:tcPr>
            <w:tcW w:w="650" w:type="dxa"/>
            <w:vAlign w:val="center"/>
          </w:tcPr>
          <w:p w:rsidR="00C0703F" w:rsidRPr="00AA0C83" w:rsidRDefault="00C0703F" w:rsidP="006812C0">
            <w:pPr>
              <w:spacing w:before="120" w:line="240" w:lineRule="auto"/>
              <w:jc w:val="center"/>
              <w:rPr>
                <w:rFonts w:ascii="Georgia" w:hAnsi="Georgia"/>
                <w:b/>
                <w:sz w:val="20"/>
              </w:rPr>
            </w:pPr>
          </w:p>
        </w:tc>
        <w:tc>
          <w:tcPr>
            <w:tcW w:w="765"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56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p>
        </w:tc>
        <w:tc>
          <w:tcPr>
            <w:tcW w:w="709" w:type="dxa"/>
            <w:vAlign w:val="center"/>
          </w:tcPr>
          <w:p w:rsidR="00C0703F" w:rsidRPr="00AA0C83" w:rsidRDefault="00C0703F" w:rsidP="006812C0">
            <w:pPr>
              <w:spacing w:before="120" w:line="240" w:lineRule="auto"/>
              <w:jc w:val="center"/>
              <w:rPr>
                <w:rFonts w:ascii="Georgia" w:hAnsi="Georgia"/>
                <w:b/>
                <w:sz w:val="20"/>
              </w:rPr>
            </w:pPr>
            <w:r w:rsidRPr="00AA0C83">
              <w:rPr>
                <w:rFonts w:ascii="Georgia" w:hAnsi="Georgia"/>
                <w:b/>
                <w:sz w:val="20"/>
              </w:rPr>
              <w:t>+</w:t>
            </w:r>
          </w:p>
        </w:tc>
        <w:tc>
          <w:tcPr>
            <w:tcW w:w="850" w:type="dxa"/>
            <w:vAlign w:val="center"/>
          </w:tcPr>
          <w:p w:rsidR="00C0703F" w:rsidRPr="00AA0C83" w:rsidRDefault="00C0703F" w:rsidP="006812C0">
            <w:pPr>
              <w:spacing w:before="120" w:line="240" w:lineRule="auto"/>
              <w:jc w:val="center"/>
              <w:rPr>
                <w:rFonts w:ascii="Georgia" w:hAnsi="Georgia"/>
                <w:b/>
                <w:sz w:val="20"/>
              </w:rPr>
            </w:pPr>
          </w:p>
        </w:tc>
        <w:tc>
          <w:tcPr>
            <w:tcW w:w="700" w:type="dxa"/>
            <w:vAlign w:val="center"/>
          </w:tcPr>
          <w:p w:rsidR="00C0703F" w:rsidRPr="00AA0C83" w:rsidRDefault="00C0703F" w:rsidP="006812C0">
            <w:pPr>
              <w:spacing w:before="120" w:line="240" w:lineRule="auto"/>
              <w:jc w:val="center"/>
              <w:rPr>
                <w:rFonts w:ascii="Georgia" w:hAnsi="Georgia"/>
                <w:b/>
                <w:sz w:val="20"/>
              </w:rPr>
            </w:pPr>
          </w:p>
        </w:tc>
        <w:tc>
          <w:tcPr>
            <w:tcW w:w="668" w:type="dxa"/>
            <w:vAlign w:val="center"/>
          </w:tcPr>
          <w:p w:rsidR="00C0703F" w:rsidRPr="00AA0C83" w:rsidRDefault="00C0703F" w:rsidP="006812C0">
            <w:pPr>
              <w:spacing w:before="120" w:line="240" w:lineRule="auto"/>
              <w:jc w:val="center"/>
              <w:rPr>
                <w:rFonts w:ascii="Georgia" w:hAnsi="Georgia"/>
                <w:b/>
                <w:sz w:val="20"/>
              </w:rPr>
            </w:pPr>
          </w:p>
        </w:tc>
        <w:tc>
          <w:tcPr>
            <w:tcW w:w="900" w:type="dxa"/>
            <w:vAlign w:val="center"/>
          </w:tcPr>
          <w:p w:rsidR="00C0703F" w:rsidRPr="00AA0C83" w:rsidRDefault="00C0703F" w:rsidP="006812C0">
            <w:pPr>
              <w:spacing w:before="120" w:line="240" w:lineRule="auto"/>
              <w:jc w:val="center"/>
              <w:rPr>
                <w:rFonts w:ascii="Georgia" w:hAnsi="Georgia"/>
                <w:b/>
                <w:sz w:val="20"/>
              </w:rPr>
            </w:pPr>
          </w:p>
        </w:tc>
        <w:tc>
          <w:tcPr>
            <w:tcW w:w="992" w:type="dxa"/>
            <w:gridSpan w:val="2"/>
            <w:vAlign w:val="center"/>
          </w:tcPr>
          <w:p w:rsidR="00C0703F" w:rsidRPr="00AA0C83" w:rsidRDefault="00C0703F" w:rsidP="006812C0">
            <w:pPr>
              <w:spacing w:before="120" w:line="240" w:lineRule="auto"/>
              <w:jc w:val="center"/>
              <w:rPr>
                <w:rFonts w:ascii="Georgia" w:hAnsi="Georgia"/>
                <w:b/>
                <w:sz w:val="20"/>
              </w:rPr>
            </w:pPr>
          </w:p>
        </w:tc>
      </w:tr>
    </w:tbl>
    <w:p w:rsidR="00854948" w:rsidRPr="00854948" w:rsidRDefault="00854948" w:rsidP="00DE3448">
      <w:pPr>
        <w:spacing w:before="120"/>
        <w:rPr>
          <w:rFonts w:ascii="Georgia" w:hAnsi="Georgia"/>
          <w:b/>
        </w:rPr>
      </w:pPr>
      <w:r w:rsidRPr="00854948">
        <w:rPr>
          <w:rFonts w:ascii="Georgia" w:hAnsi="Georgia"/>
          <w:b/>
        </w:rPr>
        <w:t>Table 1. The heterogeneity of entrepreneurs</w:t>
      </w:r>
    </w:p>
    <w:p w:rsidR="00A45E80" w:rsidRDefault="00DE3448" w:rsidP="00A45E80">
      <w:pPr>
        <w:spacing w:before="120"/>
        <w:rPr>
          <w:rFonts w:ascii="Georgia" w:hAnsi="Georgia"/>
        </w:rPr>
      </w:pPr>
      <w:r>
        <w:rPr>
          <w:rFonts w:ascii="Georgia" w:hAnsi="Georgia"/>
        </w:rPr>
        <w:t>How to read th</w:t>
      </w:r>
      <w:r w:rsidR="00510536">
        <w:rPr>
          <w:rFonts w:ascii="Georgia" w:hAnsi="Georgia"/>
        </w:rPr>
        <w:t>is</w:t>
      </w:r>
      <w:r>
        <w:rPr>
          <w:rFonts w:ascii="Georgia" w:hAnsi="Georgia"/>
        </w:rPr>
        <w:t xml:space="preserve"> </w:t>
      </w:r>
      <w:r w:rsidR="00510536">
        <w:rPr>
          <w:rFonts w:ascii="Georgia" w:hAnsi="Georgia"/>
        </w:rPr>
        <w:t>table</w:t>
      </w:r>
      <w:r>
        <w:rPr>
          <w:rFonts w:ascii="Georgia" w:hAnsi="Georgia"/>
        </w:rPr>
        <w:t>: one “+” means that the variable is significant (</w:t>
      </w:r>
      <w:r w:rsidRPr="00B11DD1">
        <w:rPr>
          <w:rFonts w:ascii="Georgia" w:hAnsi="Georgia"/>
          <w:i/>
        </w:rPr>
        <w:t>i.e.</w:t>
      </w:r>
      <w:r>
        <w:rPr>
          <w:rFonts w:ascii="Georgia" w:hAnsi="Georgia"/>
        </w:rPr>
        <w:t xml:space="preserve"> the entrepreneur differs with respect to this variable); two “+” means that the variable is extremely significant (</w:t>
      </w:r>
      <w:r w:rsidRPr="00B11DD1">
        <w:rPr>
          <w:rFonts w:ascii="Georgia" w:hAnsi="Georgia"/>
          <w:i/>
        </w:rPr>
        <w:t>i.e.</w:t>
      </w:r>
      <w:r>
        <w:rPr>
          <w:rFonts w:ascii="Georgia" w:hAnsi="Georgia"/>
        </w:rPr>
        <w:t xml:space="preserve"> more than 60% of the variance for this variable is accounted for the fact of belonging to this group of entrepreneurs); the signification of “-” is pretty much the same: the variable is significant, except that the entrepreneur</w:t>
      </w:r>
      <w:r w:rsidR="00796E09">
        <w:rPr>
          <w:rFonts w:ascii="Georgia" w:hAnsi="Georgia"/>
        </w:rPr>
        <w:t xml:space="preserve"> has a lower value than the average.</w:t>
      </w:r>
    </w:p>
    <w:p w:rsidR="00CD4E35" w:rsidRPr="00A45E80" w:rsidRDefault="00D812B3" w:rsidP="00CD4E35">
      <w:pPr>
        <w:spacing w:before="120"/>
        <w:rPr>
          <w:rStyle w:val="Titre1Car"/>
        </w:rPr>
      </w:pPr>
      <w:r>
        <w:rPr>
          <w:rFonts w:ascii="Georgia" w:hAnsi="Georgia"/>
        </w:rPr>
        <w:br w:type="page"/>
      </w:r>
      <w:r w:rsidR="00CD4E35" w:rsidRPr="0054052E">
        <w:rPr>
          <w:rStyle w:val="Titre1Car"/>
        </w:rPr>
        <w:lastRenderedPageBreak/>
        <w:t xml:space="preserve">Section </w:t>
      </w:r>
      <w:r w:rsidR="00CD4E35">
        <w:rPr>
          <w:rStyle w:val="Titre1Car"/>
        </w:rPr>
        <w:t>2. The SFC model</w:t>
      </w:r>
    </w:p>
    <w:p w:rsidR="00CD4E35" w:rsidRDefault="00CD4E35" w:rsidP="00CD4E35">
      <w:pPr>
        <w:rPr>
          <w:rFonts w:ascii="Georgia" w:hAnsi="Georgia"/>
        </w:rPr>
      </w:pPr>
      <w:r w:rsidRPr="007929D4">
        <w:rPr>
          <w:rFonts w:ascii="Georgia" w:hAnsi="Georgia"/>
        </w:rPr>
        <w:t>Given the aim of the paper, we shall develop more specifically the features concerning the investment decision of entrepreneurs</w:t>
      </w:r>
      <w:r>
        <w:rPr>
          <w:rStyle w:val="Appelnotedebasdep"/>
          <w:rFonts w:ascii="Georgia" w:hAnsi="Georgia"/>
        </w:rPr>
        <w:footnoteReference w:id="1"/>
      </w:r>
      <w:r w:rsidRPr="007929D4">
        <w:rPr>
          <w:rFonts w:ascii="Georgia" w:hAnsi="Georgia"/>
        </w:rPr>
        <w:t xml:space="preserve">. The economy contains five sectors: government, firms, households, private banks and central bank. SFC modeling is based on two tables: the transactions matrix (flows, appendix 1) and the balance sheet matrix (stocks, appendix 2). The complete dynamic model (appendix 3) contains </w:t>
      </w:r>
      <w:r>
        <w:rPr>
          <w:rFonts w:ascii="Georgia" w:hAnsi="Georgia"/>
        </w:rPr>
        <w:t>about 10 behavior equations, even if there are near 300</w:t>
      </w:r>
      <w:r w:rsidRPr="007929D4">
        <w:rPr>
          <w:rFonts w:ascii="Georgia" w:hAnsi="Georgia"/>
        </w:rPr>
        <w:t xml:space="preserve"> equations</w:t>
      </w:r>
      <w:r>
        <w:rPr>
          <w:rFonts w:ascii="Georgia" w:hAnsi="Georgia"/>
        </w:rPr>
        <w:t xml:space="preserve"> in the complete model</w:t>
      </w:r>
      <w:r w:rsidRPr="007929D4">
        <w:rPr>
          <w:rFonts w:ascii="Georgia" w:hAnsi="Georgia"/>
        </w:rPr>
        <w:t xml:space="preserve">. </w:t>
      </w:r>
    </w:p>
    <w:p w:rsidR="00CD4E35" w:rsidRDefault="00CD4E35" w:rsidP="00CD4E35">
      <w:pPr>
        <w:rPr>
          <w:rFonts w:ascii="Georgia" w:hAnsi="Georgia"/>
        </w:rPr>
      </w:pPr>
      <w:r w:rsidRPr="007929D4">
        <w:rPr>
          <w:rFonts w:ascii="Georgia" w:hAnsi="Georgia"/>
        </w:rPr>
        <w:t>The national income (</w:t>
      </w:r>
      <w:r w:rsidRPr="007929D4">
        <w:rPr>
          <w:rFonts w:ascii="Georgia" w:hAnsi="Georgia"/>
          <w:i/>
        </w:rPr>
        <w:t>Y</w:t>
      </w:r>
      <w:r w:rsidRPr="007929D4">
        <w:rPr>
          <w:rFonts w:ascii="Georgia" w:hAnsi="Georgia"/>
        </w:rPr>
        <w:t>) adds the household consumption (</w:t>
      </w:r>
      <w:r w:rsidRPr="007929D4">
        <w:rPr>
          <w:rFonts w:ascii="Georgia" w:hAnsi="Georgia"/>
          <w:i/>
        </w:rPr>
        <w:t>C</w:t>
      </w:r>
      <w:r w:rsidRPr="007929D4">
        <w:rPr>
          <w:rFonts w:ascii="Georgia" w:hAnsi="Georgia"/>
        </w:rPr>
        <w:t>), investment of the firms (</w:t>
      </w:r>
      <w:r w:rsidRPr="007929D4">
        <w:rPr>
          <w:rFonts w:ascii="Georgia" w:hAnsi="Georgia"/>
          <w:i/>
        </w:rPr>
        <w:t>I</w:t>
      </w:r>
      <w:r w:rsidRPr="007929D4">
        <w:rPr>
          <w:rFonts w:ascii="Georgia" w:hAnsi="Georgia"/>
        </w:rPr>
        <w:t>) and the public expenditure (</w:t>
      </w:r>
      <w:r w:rsidRPr="007929D4">
        <w:rPr>
          <w:rFonts w:ascii="Georgia" w:hAnsi="Georgia"/>
          <w:i/>
        </w:rPr>
        <w:t>G</w:t>
      </w:r>
      <w:r w:rsidRPr="007929D4">
        <w:rPr>
          <w:rFonts w:ascii="Georgia" w:hAnsi="Georgia"/>
        </w:rPr>
        <w:t xml:space="preserve">). The rate of growth of the national income is </w:t>
      </w:r>
      <w:r w:rsidRPr="007929D4">
        <w:rPr>
          <w:rFonts w:ascii="Georgia" w:hAnsi="Georgia"/>
          <w:i/>
        </w:rPr>
        <w:t>gr</w:t>
      </w:r>
      <w:r w:rsidRPr="007929D4">
        <w:rPr>
          <w:rFonts w:ascii="Georgia" w:hAnsi="Georgia"/>
          <w:i/>
          <w:vertAlign w:val="subscript"/>
        </w:rPr>
        <w:t>y</w:t>
      </w:r>
      <w:r>
        <w:rPr>
          <w:rFonts w:ascii="Georgia" w:hAnsi="Georgia"/>
        </w:rPr>
        <w:t>.</w:t>
      </w:r>
    </w:p>
    <w:p w:rsidR="00CD4E35" w:rsidRPr="00BF0E30" w:rsidRDefault="00CD4E35" w:rsidP="00CD4E35">
      <w:pPr>
        <w:pStyle w:val="Titre2"/>
        <w:spacing w:line="480" w:lineRule="auto"/>
        <w:rPr>
          <w:sz w:val="24"/>
        </w:rPr>
      </w:pPr>
      <w:r w:rsidRPr="00176DB9">
        <w:rPr>
          <w:sz w:val="24"/>
        </w:rPr>
        <w:t xml:space="preserve">Investment of </w:t>
      </w:r>
      <w:r>
        <w:rPr>
          <w:sz w:val="24"/>
        </w:rPr>
        <w:t>entrepreneurs</w:t>
      </w:r>
    </w:p>
    <w:p w:rsidR="00CD4E35" w:rsidRPr="007929D4" w:rsidRDefault="00CD4E35" w:rsidP="00CD4E35">
      <w:pPr>
        <w:rPr>
          <w:rFonts w:ascii="Georgia" w:hAnsi="Georgia"/>
        </w:rPr>
      </w:pPr>
      <w:r w:rsidRPr="007929D4">
        <w:rPr>
          <w:rFonts w:ascii="Georgia" w:hAnsi="Georgia"/>
        </w:rPr>
        <w:t>All production must be financed. However, current production is financed by the working capital of entrepreneurs (retained earnings) and by contracted revolving funds granted by banks at the current rate of interest. These two factors constitute a shock absorber to possible monetary rationing by banks. Let us proceed to examine the gross supply (</w:t>
      </w:r>
      <w:r w:rsidRPr="007929D4">
        <w:rPr>
          <w:rFonts w:ascii="Georgia" w:hAnsi="Georgia"/>
        </w:rPr>
        <w:sym w:font="Symbol" w:char="006A"/>
      </w:r>
      <w:r w:rsidRPr="007929D4">
        <w:rPr>
          <w:rFonts w:ascii="Georgia" w:hAnsi="Georgia"/>
        </w:rPr>
        <w:t>) and the net supply (</w:t>
      </w:r>
      <w:r w:rsidRPr="007929D4">
        <w:rPr>
          <w:rFonts w:ascii="Georgia" w:hAnsi="Georgia"/>
        </w:rPr>
        <w:sym w:font="Symbol" w:char="0044"/>
      </w:r>
      <w:r w:rsidRPr="007929D4">
        <w:rPr>
          <w:rFonts w:ascii="Georgia" w:hAnsi="Georgia"/>
          <w:i/>
        </w:rPr>
        <w:t>L</w:t>
      </w:r>
      <w:r w:rsidRPr="007929D4">
        <w:rPr>
          <w:rFonts w:ascii="Georgia" w:hAnsi="Georgia"/>
        </w:rPr>
        <w:t>) of finance by banks – that is to say, the new flow of money, as opposed to the existing stock of money (</w:t>
      </w:r>
      <w:r w:rsidRPr="007929D4">
        <w:rPr>
          <w:rFonts w:ascii="Georgia" w:hAnsi="Georgia"/>
          <w:i/>
        </w:rPr>
        <w:t>D</w:t>
      </w:r>
      <w:r w:rsidRPr="007929D4">
        <w:rPr>
          <w:rFonts w:ascii="Georgia" w:hAnsi="Georgia"/>
        </w:rPr>
        <w:t>). Also, there is a stock of money demand equal to transaction, precaution, finance and speculative motives, whereas the desired gross finance demand (</w:t>
      </w:r>
      <w:r w:rsidRPr="007929D4">
        <w:rPr>
          <w:rFonts w:ascii="Georgia" w:hAnsi="Georgia"/>
        </w:rPr>
        <w:sym w:font="Symbol" w:char="006A"/>
      </w:r>
      <w:r w:rsidRPr="007929D4">
        <w:rPr>
          <w:rFonts w:ascii="Georgia" w:hAnsi="Georgia"/>
          <w:i/>
          <w:vertAlign w:val="superscript"/>
        </w:rPr>
        <w:t>d</w:t>
      </w:r>
      <w:r w:rsidRPr="007929D4">
        <w:rPr>
          <w:rFonts w:ascii="Georgia" w:hAnsi="Georgia"/>
        </w:rPr>
        <w:t>) represents the new flow of financing required by firms for the desired investment (</w:t>
      </w:r>
      <w:r w:rsidRPr="007929D4">
        <w:rPr>
          <w:rFonts w:ascii="Georgia" w:hAnsi="Georgia"/>
          <w:i/>
        </w:rPr>
        <w:t>I</w:t>
      </w:r>
      <w:r w:rsidRPr="007929D4">
        <w:rPr>
          <w:rFonts w:ascii="Georgia" w:hAnsi="Georgia"/>
          <w:i/>
          <w:vertAlign w:val="superscript"/>
        </w:rPr>
        <w:t>d</w:t>
      </w:r>
      <w:r w:rsidRPr="007929D4">
        <w:rPr>
          <w:rFonts w:ascii="Georgia" w:hAnsi="Georgia"/>
        </w:rPr>
        <w:t xml:space="preserve">) and for the redemption of the debt (amortization = </w:t>
      </w:r>
      <w:proofErr w:type="spellStart"/>
      <w:r w:rsidRPr="007929D4">
        <w:rPr>
          <w:rFonts w:ascii="Georgia" w:hAnsi="Georgia"/>
          <w:i/>
        </w:rPr>
        <w:t>amort</w:t>
      </w:r>
      <w:r w:rsidRPr="007929D4">
        <w:rPr>
          <w:rFonts w:ascii="Georgia" w:hAnsi="Georgia"/>
          <w:i/>
          <w:vertAlign w:val="subscript"/>
        </w:rPr>
        <w:t>L</w:t>
      </w:r>
      <w:proofErr w:type="spellEnd"/>
      <w:r w:rsidRPr="007929D4">
        <w:rPr>
          <w:rFonts w:ascii="Georgia" w:hAnsi="Georgia"/>
        </w:rPr>
        <w:t>) minus the undistributed profits (</w:t>
      </w:r>
      <w:proofErr w:type="spellStart"/>
      <w:r w:rsidRPr="007929D4">
        <w:rPr>
          <w:rFonts w:ascii="Georgia" w:hAnsi="Georgia"/>
          <w:i/>
        </w:rPr>
        <w:t>P</w:t>
      </w:r>
      <w:r w:rsidRPr="007929D4">
        <w:rPr>
          <w:rFonts w:ascii="Georgia" w:hAnsi="Georgia"/>
          <w:i/>
          <w:vertAlign w:val="superscript"/>
        </w:rPr>
        <w:t>u</w:t>
      </w:r>
      <w:proofErr w:type="spellEnd"/>
      <w:r w:rsidRPr="007929D4">
        <w:rPr>
          <w:rFonts w:ascii="Georgia" w:hAnsi="Georgia"/>
        </w:rPr>
        <w:t>). Thus the internal funds of firms (</w:t>
      </w:r>
      <w:r w:rsidRPr="007929D4">
        <w:rPr>
          <w:rFonts w:ascii="Georgia" w:hAnsi="Georgia"/>
          <w:i/>
        </w:rPr>
        <w:t>IF</w:t>
      </w:r>
      <w:r w:rsidRPr="007929D4">
        <w:rPr>
          <w:rFonts w:ascii="Georgia" w:hAnsi="Georgia"/>
        </w:rPr>
        <w:t>) represent the undistributed profits (</w:t>
      </w:r>
      <w:proofErr w:type="spellStart"/>
      <w:r w:rsidRPr="007929D4">
        <w:rPr>
          <w:rFonts w:ascii="Georgia" w:hAnsi="Georgia"/>
          <w:i/>
        </w:rPr>
        <w:t>P</w:t>
      </w:r>
      <w:r w:rsidRPr="007929D4">
        <w:rPr>
          <w:rFonts w:ascii="Georgia" w:hAnsi="Georgia"/>
          <w:i/>
          <w:vertAlign w:val="superscript"/>
        </w:rPr>
        <w:t>u</w:t>
      </w:r>
      <w:proofErr w:type="spellEnd"/>
      <w:r w:rsidRPr="007929D4">
        <w:rPr>
          <w:rFonts w:ascii="Georgia" w:hAnsi="Georgia"/>
        </w:rPr>
        <w:t>) minus the redemption of the debt (</w:t>
      </w:r>
      <w:proofErr w:type="spellStart"/>
      <w:r w:rsidRPr="007929D4">
        <w:rPr>
          <w:rFonts w:ascii="Georgia" w:hAnsi="Georgia"/>
          <w:i/>
        </w:rPr>
        <w:t>amort</w:t>
      </w:r>
      <w:r w:rsidRPr="007929D4">
        <w:rPr>
          <w:rFonts w:ascii="Georgia" w:hAnsi="Georgia"/>
          <w:i/>
          <w:vertAlign w:val="subscript"/>
        </w:rPr>
        <w:t>L</w:t>
      </w:r>
      <w:proofErr w:type="spellEnd"/>
      <w:r w:rsidRPr="007929D4">
        <w:rPr>
          <w:rFonts w:ascii="Georgia" w:hAnsi="Georgia"/>
        </w:rPr>
        <w:t>). Assuming a closed economy, demand for money can be satisfied by banks, either by the stock markets or by credit. At the end of the period, net financing demand (</w:t>
      </w:r>
      <w:r w:rsidRPr="007929D4">
        <w:rPr>
          <w:rFonts w:ascii="Georgia" w:hAnsi="Georgia"/>
        </w:rPr>
        <w:sym w:font="Symbol" w:char="0044"/>
      </w:r>
      <w:r w:rsidRPr="007929D4">
        <w:rPr>
          <w:rFonts w:ascii="Georgia" w:hAnsi="Georgia"/>
          <w:i/>
        </w:rPr>
        <w:t>L</w:t>
      </w:r>
      <w:r w:rsidRPr="007929D4">
        <w:rPr>
          <w:rFonts w:ascii="Georgia" w:hAnsi="Georgia"/>
          <w:i/>
          <w:vertAlign w:val="subscript"/>
        </w:rPr>
        <w:t>D</w:t>
      </w:r>
      <w:r w:rsidRPr="007929D4">
        <w:rPr>
          <w:rFonts w:ascii="Georgia" w:hAnsi="Georgia"/>
        </w:rPr>
        <w:t>) can be constrained by net money supply from banks (</w:t>
      </w:r>
      <w:r w:rsidRPr="007929D4">
        <w:rPr>
          <w:rFonts w:ascii="Georgia" w:hAnsi="Georgia"/>
        </w:rPr>
        <w:sym w:font="Symbol" w:char="0044"/>
      </w:r>
      <w:r w:rsidRPr="007929D4">
        <w:rPr>
          <w:rFonts w:ascii="Georgia" w:hAnsi="Georgia"/>
          <w:i/>
        </w:rPr>
        <w:t>L</w:t>
      </w:r>
      <w:r w:rsidRPr="007929D4">
        <w:rPr>
          <w:rFonts w:ascii="Georgia" w:hAnsi="Georgia"/>
        </w:rPr>
        <w:t xml:space="preserve">). </w:t>
      </w:r>
      <w:r w:rsidRPr="007929D4">
        <w:rPr>
          <w:rFonts w:ascii="Georgia" w:hAnsi="Georgia"/>
        </w:rPr>
        <w:sym w:font="Symbol" w:char="0044"/>
      </w:r>
      <w:r w:rsidRPr="007929D4">
        <w:rPr>
          <w:rFonts w:ascii="Georgia" w:hAnsi="Georgia"/>
          <w:i/>
        </w:rPr>
        <w:t>D</w:t>
      </w:r>
      <w:r w:rsidRPr="007929D4">
        <w:rPr>
          <w:rFonts w:ascii="Georgia" w:hAnsi="Georgia"/>
        </w:rPr>
        <w:t xml:space="preserve"> determines monetary creation in the period, issued from loans (</w:t>
      </w:r>
      <w:r w:rsidRPr="007929D4">
        <w:rPr>
          <w:rFonts w:ascii="Georgia" w:hAnsi="Georgia"/>
          <w:i/>
        </w:rPr>
        <w:t>L</w:t>
      </w:r>
      <w:r w:rsidRPr="007929D4">
        <w:rPr>
          <w:rFonts w:ascii="Georgia" w:hAnsi="Georgia"/>
        </w:rPr>
        <w:t>) to firms and Treasury bonds (</w:t>
      </w:r>
      <w:r w:rsidRPr="007929D4">
        <w:rPr>
          <w:rFonts w:ascii="Georgia" w:hAnsi="Georgia"/>
          <w:i/>
        </w:rPr>
        <w:t>B</w:t>
      </w:r>
      <w:r w:rsidRPr="007929D4">
        <w:rPr>
          <w:rFonts w:ascii="Georgia" w:hAnsi="Georgia"/>
        </w:rPr>
        <w:t>) to Government.</w:t>
      </w:r>
    </w:p>
    <w:p w:rsidR="00CD4E35" w:rsidRPr="00A93582" w:rsidRDefault="00CD4E35" w:rsidP="00CD4E35">
      <w:pPr>
        <w:rPr>
          <w:rFonts w:ascii="Georgia" w:hAnsi="Georgia"/>
        </w:rPr>
      </w:pPr>
      <w:r w:rsidRPr="00A93582">
        <w:rPr>
          <w:rFonts w:ascii="Georgia" w:hAnsi="Georgia"/>
        </w:rPr>
        <w:t>The investment function is the most important one in a growth model. The stock of capital (</w:t>
      </w:r>
      <w:r w:rsidRPr="00A93582">
        <w:rPr>
          <w:rFonts w:ascii="Georgia" w:hAnsi="Georgia"/>
          <w:i/>
        </w:rPr>
        <w:t>K</w:t>
      </w:r>
      <w:r w:rsidRPr="00A93582">
        <w:rPr>
          <w:rFonts w:ascii="Georgia" w:hAnsi="Georgia"/>
        </w:rPr>
        <w:t>) increases with the flow of net investment (</w:t>
      </w:r>
      <w:r w:rsidRPr="00A93582">
        <w:rPr>
          <w:rFonts w:ascii="Georgia" w:hAnsi="Georgia"/>
          <w:i/>
        </w:rPr>
        <w:t>I</w:t>
      </w:r>
      <w:r w:rsidRPr="00A93582">
        <w:rPr>
          <w:rFonts w:ascii="Georgia" w:hAnsi="Georgia"/>
        </w:rPr>
        <w:t xml:space="preserve">) that is financed by the total of the corporate retained profits of firms and by external funds from commercial banks (gross finance = </w:t>
      </w:r>
      <w:r w:rsidRPr="00A93582">
        <w:rPr>
          <w:rFonts w:ascii="Georgia" w:hAnsi="Georgia"/>
        </w:rPr>
        <w:sym w:font="Symbol" w:char="F06A"/>
      </w:r>
      <w:r w:rsidRPr="00A93582">
        <w:rPr>
          <w:rFonts w:ascii="Georgia" w:hAnsi="Georgia"/>
        </w:rPr>
        <w:t>). Firms prefer self-financing (</w:t>
      </w:r>
      <w:proofErr w:type="spellStart"/>
      <w:r w:rsidRPr="00A93582">
        <w:rPr>
          <w:rFonts w:ascii="Georgia" w:hAnsi="Georgia"/>
        </w:rPr>
        <w:t>E</w:t>
      </w:r>
      <w:r>
        <w:rPr>
          <w:rFonts w:ascii="Georgia" w:hAnsi="Georgia"/>
        </w:rPr>
        <w:t>ichner</w:t>
      </w:r>
      <w:proofErr w:type="spellEnd"/>
      <w:r>
        <w:rPr>
          <w:rFonts w:ascii="Georgia" w:hAnsi="Georgia"/>
        </w:rPr>
        <w:t>, 1976), because borrower’</w:t>
      </w:r>
      <w:r w:rsidRPr="00A93582">
        <w:rPr>
          <w:rFonts w:ascii="Georgia" w:hAnsi="Georgia"/>
        </w:rPr>
        <w:t>s risk begins wi</w:t>
      </w:r>
      <w:r>
        <w:rPr>
          <w:rFonts w:ascii="Georgia" w:hAnsi="Georgia"/>
        </w:rPr>
        <w:t>th external funds.</w:t>
      </w:r>
      <w:r w:rsidRPr="00A93582">
        <w:rPr>
          <w:rFonts w:ascii="Georgia" w:hAnsi="Georgia"/>
        </w:rPr>
        <w:t xml:space="preserve"> The self-financing of firms corresponds to the net retained profits, that is the retained earnings (</w:t>
      </w:r>
      <w:proofErr w:type="spellStart"/>
      <w:r w:rsidRPr="00A93582">
        <w:rPr>
          <w:rFonts w:ascii="Georgia" w:hAnsi="Georgia"/>
          <w:i/>
        </w:rPr>
        <w:t>P</w:t>
      </w:r>
      <w:r w:rsidRPr="00A93582">
        <w:rPr>
          <w:rFonts w:ascii="Georgia" w:hAnsi="Georgia"/>
          <w:i/>
          <w:vertAlign w:val="superscript"/>
        </w:rPr>
        <w:t>u</w:t>
      </w:r>
      <w:proofErr w:type="spellEnd"/>
      <w:r w:rsidRPr="00A93582">
        <w:rPr>
          <w:rFonts w:ascii="Georgia" w:hAnsi="Georgia"/>
        </w:rPr>
        <w:t>) minus the redemption of the debts of firms (</w:t>
      </w:r>
      <w:proofErr w:type="spellStart"/>
      <w:r w:rsidRPr="00A93582">
        <w:rPr>
          <w:rFonts w:ascii="Georgia" w:hAnsi="Georgia"/>
          <w:i/>
        </w:rPr>
        <w:t>amort</w:t>
      </w:r>
      <w:r w:rsidRPr="00A93582">
        <w:rPr>
          <w:rFonts w:ascii="Georgia" w:hAnsi="Georgia"/>
          <w:i/>
          <w:vertAlign w:val="subscript"/>
        </w:rPr>
        <w:t>L</w:t>
      </w:r>
      <w:proofErr w:type="spellEnd"/>
      <w:r w:rsidRPr="00A93582">
        <w:rPr>
          <w:rFonts w:ascii="Georgia" w:hAnsi="Georgia"/>
        </w:rPr>
        <w:t>). Firms borrow money from banks to finance investments (loan at variable rate) (</w:t>
      </w:r>
      <w:r w:rsidRPr="00A93582">
        <w:rPr>
          <w:rFonts w:ascii="Georgia" w:hAnsi="Georgia"/>
          <w:i/>
        </w:rPr>
        <w:t>L</w:t>
      </w:r>
      <w:r w:rsidRPr="00A93582">
        <w:rPr>
          <w:rFonts w:ascii="Georgia" w:hAnsi="Georgia"/>
        </w:rPr>
        <w:t xml:space="preserve">). </w:t>
      </w:r>
    </w:p>
    <w:p w:rsidR="00CD4E35" w:rsidRPr="00A93582" w:rsidRDefault="00CD4E35" w:rsidP="00CD4E35">
      <w:pPr>
        <w:rPr>
          <w:rFonts w:ascii="Georgia" w:hAnsi="Georgia"/>
        </w:rPr>
      </w:pPr>
      <w:r w:rsidRPr="00A93582">
        <w:rPr>
          <w:rFonts w:ascii="Georgia" w:hAnsi="Georgia"/>
        </w:rPr>
        <w:tab/>
        <w:t xml:space="preserve">I </w:t>
      </w:r>
      <w:r w:rsidRPr="00A93582">
        <w:rPr>
          <w:rFonts w:ascii="Georgia" w:hAnsi="Georgia"/>
        </w:rPr>
        <w:sym w:font="Symbol" w:char="F0BA"/>
      </w:r>
      <w:r w:rsidRPr="00A93582">
        <w:rPr>
          <w:rFonts w:ascii="Georgia" w:hAnsi="Georgia"/>
        </w:rPr>
        <w:t xml:space="preserve"> </w:t>
      </w:r>
      <w:r w:rsidRPr="00A93582">
        <w:rPr>
          <w:rFonts w:ascii="Georgia" w:hAnsi="Georgia"/>
        </w:rPr>
        <w:sym w:font="Symbol" w:char="F06A"/>
      </w:r>
      <w:r w:rsidRPr="00A93582">
        <w:rPr>
          <w:rFonts w:ascii="Georgia" w:hAnsi="Georgia"/>
        </w:rPr>
        <w:t xml:space="preserve"> + IF</w:t>
      </w:r>
      <w:r w:rsidRPr="00A93582">
        <w:rPr>
          <w:rFonts w:ascii="Georgia" w:hAnsi="Georgia"/>
          <w:i/>
        </w:rPr>
        <w:tab/>
      </w:r>
      <w:r w:rsidRPr="00A93582">
        <w:rPr>
          <w:rFonts w:ascii="Georgia" w:hAnsi="Georgia"/>
          <w:i/>
        </w:rPr>
        <w:tab/>
      </w:r>
      <w:r w:rsidRPr="00A93582">
        <w:rPr>
          <w:rFonts w:ascii="Georgia" w:hAnsi="Georgia"/>
          <w:i/>
        </w:rPr>
        <w:tab/>
      </w:r>
      <w:r w:rsidRPr="00A93582">
        <w:rPr>
          <w:rFonts w:ascii="Georgia" w:hAnsi="Georgia"/>
          <w:i/>
        </w:rPr>
        <w:tab/>
      </w:r>
      <w:r w:rsidRPr="00A93582">
        <w:rPr>
          <w:rFonts w:ascii="Georgia" w:hAnsi="Georgia"/>
          <w:i/>
        </w:rPr>
        <w:tab/>
      </w:r>
      <w:r w:rsidRPr="00B31932">
        <w:rPr>
          <w:rFonts w:ascii="Georgia" w:hAnsi="Georgia"/>
        </w:rPr>
        <w:tab/>
      </w:r>
      <w:r w:rsidRPr="00B31932">
        <w:rPr>
          <w:rFonts w:ascii="Georgia" w:hAnsi="Georgia"/>
        </w:rPr>
        <w:tab/>
      </w:r>
      <w:r w:rsidRPr="00B31932">
        <w:rPr>
          <w:rFonts w:ascii="Georgia" w:hAnsi="Georgia"/>
        </w:rPr>
        <w:tab/>
      </w:r>
      <w:r w:rsidRPr="00B31932">
        <w:rPr>
          <w:rFonts w:ascii="Georgia" w:hAnsi="Georgia"/>
        </w:rPr>
        <w:tab/>
      </w:r>
      <w:r w:rsidRPr="00A93582">
        <w:rPr>
          <w:rFonts w:ascii="Georgia" w:hAnsi="Georgia"/>
        </w:rPr>
        <w:t>(1)</w:t>
      </w:r>
    </w:p>
    <w:p w:rsidR="00CD4E35" w:rsidRPr="00A93582" w:rsidRDefault="00CD4E35" w:rsidP="00CD4E35">
      <w:pPr>
        <w:rPr>
          <w:rFonts w:ascii="Georgia" w:hAnsi="Georgia"/>
        </w:rPr>
      </w:pPr>
      <w:r w:rsidRPr="00A93582">
        <w:rPr>
          <w:rFonts w:ascii="Georgia" w:hAnsi="Georgia"/>
        </w:rPr>
        <w:tab/>
        <w:t xml:space="preserve">IF = </w:t>
      </w:r>
      <w:proofErr w:type="spellStart"/>
      <w:r w:rsidRPr="00A93582">
        <w:rPr>
          <w:rFonts w:ascii="Georgia" w:hAnsi="Georgia"/>
        </w:rPr>
        <w:t>P</w:t>
      </w:r>
      <w:r w:rsidRPr="00A93582">
        <w:rPr>
          <w:rFonts w:ascii="Georgia" w:hAnsi="Georgia"/>
          <w:vertAlign w:val="superscript"/>
        </w:rPr>
        <w:t>u</w:t>
      </w:r>
      <w:proofErr w:type="spellEnd"/>
      <w:r w:rsidRPr="00A93582">
        <w:rPr>
          <w:rFonts w:ascii="Georgia" w:hAnsi="Georgia"/>
        </w:rPr>
        <w:t xml:space="preserve"> – </w:t>
      </w:r>
      <w:proofErr w:type="spellStart"/>
      <w:r w:rsidRPr="00A93582">
        <w:rPr>
          <w:rFonts w:ascii="Georgia" w:hAnsi="Georgia"/>
        </w:rPr>
        <w:t>amort</w:t>
      </w:r>
      <w:r w:rsidRPr="00A93582">
        <w:rPr>
          <w:rFonts w:ascii="Georgia" w:hAnsi="Georgia"/>
          <w:vertAlign w:val="subscript"/>
        </w:rPr>
        <w:t>L</w:t>
      </w:r>
      <w:proofErr w:type="spellEnd"/>
      <w:r w:rsidRPr="00A93582">
        <w:rPr>
          <w:rFonts w:ascii="Georgia" w:hAnsi="Georgia"/>
          <w:i/>
          <w:vertAlign w:val="subscript"/>
        </w:rPr>
        <w:tab/>
      </w:r>
      <w:r w:rsidRPr="00A93582">
        <w:rPr>
          <w:rFonts w:ascii="Georgia" w:hAnsi="Georgia"/>
          <w:i/>
          <w:vertAlign w:val="subscript"/>
        </w:rPr>
        <w:tab/>
      </w:r>
      <w:r w:rsidRPr="00A93582">
        <w:rPr>
          <w:rFonts w:ascii="Georgia" w:hAnsi="Georgia"/>
          <w:i/>
          <w:vertAlign w:val="subscript"/>
        </w:rPr>
        <w:tab/>
      </w:r>
      <w:r w:rsidRPr="00A93582">
        <w:rPr>
          <w:rFonts w:ascii="Georgia" w:hAnsi="Georgia"/>
          <w:i/>
          <w:vertAlign w:val="subscript"/>
        </w:rPr>
        <w:tab/>
      </w:r>
      <w:r>
        <w:rPr>
          <w:rFonts w:ascii="Georgia" w:hAnsi="Georgia"/>
          <w:i/>
          <w:vertAlign w:val="subscript"/>
        </w:rPr>
        <w:tab/>
      </w:r>
      <w:r>
        <w:rPr>
          <w:rFonts w:ascii="Georgia" w:hAnsi="Georgia"/>
          <w:i/>
          <w:vertAlign w:val="subscript"/>
        </w:rPr>
        <w:tab/>
      </w:r>
      <w:r>
        <w:rPr>
          <w:rFonts w:ascii="Georgia" w:hAnsi="Georgia"/>
          <w:i/>
          <w:vertAlign w:val="subscript"/>
        </w:rPr>
        <w:tab/>
      </w:r>
      <w:r>
        <w:rPr>
          <w:rFonts w:ascii="Georgia" w:hAnsi="Georgia"/>
          <w:vertAlign w:val="subscript"/>
        </w:rPr>
        <w:tab/>
      </w:r>
      <w:r w:rsidRPr="00A93582">
        <w:rPr>
          <w:rFonts w:ascii="Georgia" w:hAnsi="Georgia"/>
        </w:rPr>
        <w:t>(2)</w:t>
      </w:r>
    </w:p>
    <w:p w:rsidR="00CD4E35" w:rsidRPr="00A93582" w:rsidRDefault="00CD4E35" w:rsidP="00CD4E35">
      <w:pPr>
        <w:rPr>
          <w:rFonts w:ascii="Georgia" w:hAnsi="Georgia"/>
        </w:rPr>
      </w:pPr>
      <w:r w:rsidRPr="00A93582">
        <w:rPr>
          <w:rFonts w:ascii="Georgia" w:hAnsi="Georgia"/>
        </w:rPr>
        <w:tab/>
      </w:r>
      <w:proofErr w:type="spellStart"/>
      <w:proofErr w:type="gramStart"/>
      <w:r w:rsidRPr="00A93582">
        <w:rPr>
          <w:rFonts w:ascii="Georgia" w:hAnsi="Georgia"/>
        </w:rPr>
        <w:t>amort</w:t>
      </w:r>
      <w:r w:rsidRPr="00A93582">
        <w:rPr>
          <w:rFonts w:ascii="Georgia" w:hAnsi="Georgia"/>
          <w:vertAlign w:val="subscript"/>
        </w:rPr>
        <w:t>L</w:t>
      </w:r>
      <w:proofErr w:type="spellEnd"/>
      <w:proofErr w:type="gramEnd"/>
      <w:r w:rsidRPr="00A93582">
        <w:rPr>
          <w:rFonts w:ascii="Georgia" w:hAnsi="Georgia"/>
        </w:rPr>
        <w:t xml:space="preserve"> =  a</w:t>
      </w:r>
      <w:r w:rsidRPr="00A93582">
        <w:rPr>
          <w:rFonts w:ascii="Georgia" w:hAnsi="Georgia"/>
          <w:vertAlign w:val="subscript"/>
        </w:rPr>
        <w:t>l</w:t>
      </w:r>
      <w:r w:rsidRPr="00A93582">
        <w:rPr>
          <w:rFonts w:ascii="Georgia" w:hAnsi="Georgia"/>
        </w:rPr>
        <w:t xml:space="preserve"> </w:t>
      </w:r>
      <w:r w:rsidRPr="00A93582">
        <w:rPr>
          <w:rFonts w:ascii="Georgia" w:hAnsi="Georgia"/>
        </w:rPr>
        <w:sym w:font="Symbol" w:char="F0D7"/>
      </w:r>
      <w:r w:rsidRPr="00A93582">
        <w:rPr>
          <w:rFonts w:ascii="Georgia" w:hAnsi="Georgia"/>
        </w:rPr>
        <w:t xml:space="preserve"> L</w:t>
      </w:r>
      <w:r w:rsidRPr="00A93582">
        <w:rPr>
          <w:rFonts w:ascii="Georgia" w:hAnsi="Georgia"/>
          <w:vertAlign w:val="subscript"/>
        </w:rPr>
        <w:t>-1</w:t>
      </w:r>
      <w:r w:rsidRPr="00A93582">
        <w:rPr>
          <w:rFonts w:ascii="Georgia" w:hAnsi="Georgia"/>
          <w:vertAlign w:val="subscript"/>
        </w:rPr>
        <w:tab/>
      </w:r>
      <w:r w:rsidRPr="00A93582">
        <w:rPr>
          <w:rFonts w:ascii="Georgia" w:hAnsi="Georgia"/>
          <w:vertAlign w:val="subscript"/>
        </w:rPr>
        <w:tab/>
      </w:r>
      <w:r w:rsidRPr="00A93582">
        <w:rPr>
          <w:rFonts w:ascii="Georgia" w:hAnsi="Georgia"/>
          <w:vertAlign w:val="subscript"/>
        </w:rPr>
        <w:tab/>
      </w:r>
      <w:r w:rsidRPr="00A93582">
        <w:rPr>
          <w:rFonts w:ascii="Georgia" w:hAnsi="Georgia"/>
        </w:rPr>
        <w:tab/>
      </w:r>
      <w:r>
        <w:rPr>
          <w:rFonts w:ascii="Georgia" w:hAnsi="Georgia"/>
        </w:rPr>
        <w:tab/>
      </w:r>
      <w:r>
        <w:rPr>
          <w:rFonts w:ascii="Georgia" w:hAnsi="Georgia"/>
        </w:rPr>
        <w:tab/>
      </w:r>
      <w:r w:rsidRPr="00B31932">
        <w:rPr>
          <w:rFonts w:ascii="Georgia" w:hAnsi="Georgia"/>
        </w:rPr>
        <w:tab/>
      </w:r>
      <w:r>
        <w:rPr>
          <w:rFonts w:ascii="Georgia" w:hAnsi="Georgia"/>
        </w:rPr>
        <w:tab/>
      </w:r>
      <w:r w:rsidRPr="00A93582">
        <w:rPr>
          <w:rFonts w:ascii="Georgia" w:hAnsi="Georgia"/>
        </w:rPr>
        <w:t>(3)</w:t>
      </w:r>
    </w:p>
    <w:p w:rsidR="00CD4E35" w:rsidRPr="004752B2" w:rsidRDefault="00CD4E35" w:rsidP="00CD4E35">
      <w:pPr>
        <w:spacing w:after="0"/>
        <w:rPr>
          <w:rFonts w:ascii="Georgia" w:hAnsi="Georgia"/>
          <w:spacing w:val="-4"/>
        </w:rPr>
      </w:pPr>
      <w:r w:rsidRPr="004752B2">
        <w:rPr>
          <w:rFonts w:ascii="Georgia" w:hAnsi="Georgia"/>
          <w:spacing w:val="-4"/>
        </w:rPr>
        <w:t>In this model, we differentiate between the effective investment (</w:t>
      </w:r>
      <w:r w:rsidRPr="004752B2">
        <w:rPr>
          <w:rFonts w:ascii="Georgia" w:hAnsi="Georgia"/>
          <w:i/>
          <w:spacing w:val="-4"/>
        </w:rPr>
        <w:t>I</w:t>
      </w:r>
      <w:r w:rsidRPr="004752B2">
        <w:rPr>
          <w:rFonts w:ascii="Georgia" w:hAnsi="Georgia"/>
          <w:spacing w:val="-4"/>
        </w:rPr>
        <w:t>) and the desired investment of firms (</w:t>
      </w:r>
      <w:r w:rsidRPr="004752B2">
        <w:rPr>
          <w:rFonts w:ascii="Georgia" w:hAnsi="Georgia"/>
          <w:i/>
          <w:spacing w:val="-4"/>
        </w:rPr>
        <w:t>I</w:t>
      </w:r>
      <w:r w:rsidRPr="004752B2">
        <w:rPr>
          <w:rFonts w:ascii="Georgia" w:hAnsi="Georgia"/>
          <w:i/>
          <w:spacing w:val="-4"/>
          <w:vertAlign w:val="subscript"/>
        </w:rPr>
        <w:t>D</w:t>
      </w:r>
      <w:r w:rsidRPr="004752B2">
        <w:rPr>
          <w:rFonts w:ascii="Georgia" w:hAnsi="Georgia"/>
          <w:spacing w:val="-4"/>
        </w:rPr>
        <w:t>). The banks finance the latter totally or in part according their lender’s risk (</w:t>
      </w:r>
      <w:r w:rsidRPr="004752B2">
        <w:rPr>
          <w:rFonts w:ascii="Georgia" w:hAnsi="Georgia"/>
          <w:i/>
          <w:spacing w:val="-4"/>
        </w:rPr>
        <w:t>LR</w:t>
      </w:r>
      <w:r w:rsidRPr="004752B2">
        <w:rPr>
          <w:rFonts w:ascii="Georgia" w:hAnsi="Georgia"/>
          <w:spacing w:val="-4"/>
        </w:rPr>
        <w:t>) (see equations 2</w:t>
      </w:r>
      <w:r w:rsidR="00ED5941" w:rsidRPr="004752B2">
        <w:rPr>
          <w:rFonts w:ascii="Georgia" w:hAnsi="Georgia"/>
          <w:spacing w:val="-4"/>
        </w:rPr>
        <w:t>3</w:t>
      </w:r>
      <w:r w:rsidRPr="004752B2">
        <w:rPr>
          <w:rFonts w:ascii="Georgia" w:hAnsi="Georgia"/>
          <w:spacing w:val="-4"/>
        </w:rPr>
        <w:t>). A rationing in investment financing can exist (</w:t>
      </w:r>
      <w:r w:rsidRPr="004752B2">
        <w:rPr>
          <w:rFonts w:ascii="Georgia" w:hAnsi="Georgia"/>
          <w:spacing w:val="-4"/>
        </w:rPr>
        <w:sym w:font="Symbol" w:char="F06A"/>
      </w:r>
      <w:r w:rsidRPr="004752B2">
        <w:rPr>
          <w:rFonts w:ascii="Georgia" w:hAnsi="Georgia"/>
          <w:spacing w:val="-4"/>
        </w:rPr>
        <w:t xml:space="preserve"> &lt; </w:t>
      </w:r>
      <w:r w:rsidRPr="004752B2">
        <w:rPr>
          <w:rFonts w:ascii="Georgia" w:hAnsi="Georgia"/>
          <w:spacing w:val="-4"/>
        </w:rPr>
        <w:sym w:font="Symbol" w:char="006A"/>
      </w:r>
      <w:r w:rsidRPr="004752B2">
        <w:rPr>
          <w:rFonts w:ascii="Georgia" w:hAnsi="Georgia"/>
          <w:i/>
          <w:spacing w:val="-4"/>
          <w:vertAlign w:val="superscript"/>
        </w:rPr>
        <w:t>d</w:t>
      </w:r>
      <w:r w:rsidRPr="004752B2">
        <w:rPr>
          <w:rFonts w:ascii="Georgia" w:hAnsi="Georgia"/>
          <w:spacing w:val="-4"/>
        </w:rPr>
        <w:t xml:space="preserve"> or </w:t>
      </w:r>
      <w:r w:rsidRPr="004752B2">
        <w:rPr>
          <w:rFonts w:ascii="Georgia" w:hAnsi="Georgia"/>
          <w:i/>
          <w:spacing w:val="-4"/>
        </w:rPr>
        <w:t xml:space="preserve">I </w:t>
      </w:r>
      <w:r w:rsidRPr="004752B2">
        <w:rPr>
          <w:rFonts w:ascii="Georgia" w:hAnsi="Georgia"/>
          <w:spacing w:val="-4"/>
        </w:rPr>
        <w:t xml:space="preserve">&lt; </w:t>
      </w:r>
      <w:r w:rsidRPr="004752B2">
        <w:rPr>
          <w:rFonts w:ascii="Georgia" w:hAnsi="Georgia"/>
          <w:i/>
          <w:spacing w:val="-4"/>
        </w:rPr>
        <w:t>I</w:t>
      </w:r>
      <w:r w:rsidRPr="004752B2">
        <w:rPr>
          <w:rFonts w:ascii="Georgia" w:hAnsi="Georgia"/>
          <w:i/>
          <w:spacing w:val="-4"/>
          <w:vertAlign w:val="subscript"/>
        </w:rPr>
        <w:t>D</w:t>
      </w:r>
      <w:r w:rsidRPr="004752B2">
        <w:rPr>
          <w:rFonts w:ascii="Georgia" w:hAnsi="Georgia"/>
          <w:spacing w:val="-4"/>
        </w:rPr>
        <w:t xml:space="preserve">). </w:t>
      </w:r>
    </w:p>
    <w:p w:rsidR="00CD4E35" w:rsidRPr="00A93582" w:rsidRDefault="00CD4E35" w:rsidP="00CD4E35">
      <w:pPr>
        <w:spacing w:after="0"/>
        <w:rPr>
          <w:rFonts w:ascii="Georgia" w:hAnsi="Georgia"/>
        </w:rPr>
      </w:pPr>
      <w:r w:rsidRPr="00A93582">
        <w:rPr>
          <w:rFonts w:ascii="Georgia" w:hAnsi="Georgia"/>
        </w:rPr>
        <w:tab/>
        <w:t>I</w:t>
      </w:r>
      <w:r w:rsidRPr="00A93582">
        <w:rPr>
          <w:rFonts w:ascii="Georgia" w:hAnsi="Georgia"/>
          <w:vertAlign w:val="subscript"/>
        </w:rPr>
        <w:t>D</w:t>
      </w:r>
      <w:r w:rsidRPr="00A93582">
        <w:rPr>
          <w:rFonts w:ascii="Georgia" w:hAnsi="Georgia"/>
        </w:rPr>
        <w:t xml:space="preserve"> = </w:t>
      </w:r>
      <w:proofErr w:type="spellStart"/>
      <w:proofErr w:type="gramStart"/>
      <w:r w:rsidRPr="00A93582">
        <w:rPr>
          <w:rFonts w:ascii="Georgia" w:hAnsi="Georgia"/>
        </w:rPr>
        <w:t>gr</w:t>
      </w:r>
      <w:r w:rsidRPr="00A93582">
        <w:rPr>
          <w:rFonts w:ascii="Georgia" w:hAnsi="Georgia"/>
          <w:vertAlign w:val="subscript"/>
        </w:rPr>
        <w:t>kD</w:t>
      </w:r>
      <w:proofErr w:type="spellEnd"/>
      <w:r w:rsidRPr="00A93582">
        <w:rPr>
          <w:rFonts w:ascii="Georgia" w:hAnsi="Georgia"/>
        </w:rPr>
        <w:t xml:space="preserve"> .</w:t>
      </w:r>
      <w:proofErr w:type="gramEnd"/>
      <w:r w:rsidRPr="00A93582">
        <w:rPr>
          <w:rFonts w:ascii="Georgia" w:hAnsi="Georgia"/>
        </w:rPr>
        <w:t xml:space="preserve"> K</w:t>
      </w:r>
      <w:r w:rsidRPr="00A93582">
        <w:rPr>
          <w:rFonts w:ascii="Georgia" w:hAnsi="Georgia"/>
          <w:vertAlign w:val="subscript"/>
        </w:rPr>
        <w:t>-1</w:t>
      </w:r>
      <w:r w:rsidRPr="00A93582">
        <w:rPr>
          <w:rFonts w:ascii="Georgia" w:hAnsi="Georgia"/>
        </w:rPr>
        <w:tab/>
      </w:r>
      <w:r w:rsidRPr="00A93582">
        <w:rPr>
          <w:rFonts w:ascii="Georgia" w:hAnsi="Georgia"/>
        </w:rPr>
        <w:tab/>
      </w:r>
      <w:r w:rsidRPr="00A93582">
        <w:rPr>
          <w:rFonts w:ascii="Georgia" w:hAnsi="Georgia"/>
        </w:rPr>
        <w:tab/>
      </w:r>
      <w:r w:rsidRPr="00A93582">
        <w:rPr>
          <w:rFonts w:ascii="Georgia" w:hAnsi="Georgia"/>
        </w:rPr>
        <w:tab/>
      </w:r>
      <w:r w:rsidRPr="00A93582">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A93582">
        <w:rPr>
          <w:rFonts w:ascii="Georgia" w:hAnsi="Georgia"/>
        </w:rPr>
        <w:t>(4)</w:t>
      </w:r>
    </w:p>
    <w:p w:rsidR="00CD4E35" w:rsidRDefault="00CD4E35" w:rsidP="00CD4E35">
      <w:pPr>
        <w:spacing w:after="0"/>
        <w:rPr>
          <w:rFonts w:ascii="Georgia" w:hAnsi="Georgia"/>
        </w:rPr>
      </w:pPr>
      <w:r w:rsidRPr="00A93582">
        <w:rPr>
          <w:rFonts w:ascii="Georgia" w:hAnsi="Georgia"/>
        </w:rPr>
        <w:tab/>
      </w:r>
      <w:r w:rsidRPr="00A93582">
        <w:rPr>
          <w:rFonts w:ascii="Georgia" w:hAnsi="Georgia"/>
        </w:rPr>
        <w:sym w:font="Symbol" w:char="006A"/>
      </w:r>
      <w:r w:rsidRPr="00A93582">
        <w:rPr>
          <w:rFonts w:ascii="Georgia" w:hAnsi="Georgia"/>
          <w:vertAlign w:val="superscript"/>
        </w:rPr>
        <w:t>d</w:t>
      </w:r>
      <w:r w:rsidRPr="00A93582">
        <w:rPr>
          <w:rFonts w:ascii="Georgia" w:hAnsi="Georgia"/>
        </w:rPr>
        <w:t xml:space="preserve"> = I</w:t>
      </w:r>
      <w:r w:rsidRPr="00A93582">
        <w:rPr>
          <w:rFonts w:ascii="Georgia" w:hAnsi="Georgia"/>
          <w:vertAlign w:val="superscript"/>
        </w:rPr>
        <w:t>d</w:t>
      </w:r>
      <w:r w:rsidRPr="00A93582">
        <w:rPr>
          <w:rFonts w:ascii="Georgia" w:hAnsi="Georgia"/>
        </w:rPr>
        <w:t xml:space="preserve"> – IF</w:t>
      </w:r>
      <w:r w:rsidRPr="00A93582">
        <w:rPr>
          <w:rFonts w:ascii="Georgia" w:hAnsi="Georgia"/>
        </w:rPr>
        <w:tab/>
      </w:r>
      <w:r w:rsidRPr="00A93582">
        <w:rPr>
          <w:rFonts w:ascii="Georgia" w:hAnsi="Georgia"/>
        </w:rPr>
        <w:tab/>
      </w:r>
      <w:r w:rsidRPr="00A93582">
        <w:rPr>
          <w:rFonts w:ascii="Georgia" w:hAnsi="Georgia"/>
        </w:rPr>
        <w:tab/>
      </w:r>
      <w:r w:rsidRPr="00A93582">
        <w:rPr>
          <w:rFonts w:ascii="Georgia" w:hAnsi="Georgia"/>
        </w:rPr>
        <w:tab/>
      </w:r>
      <w:r w:rsidRPr="00A93582">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A93582">
        <w:rPr>
          <w:rFonts w:ascii="Georgia" w:hAnsi="Georgia"/>
        </w:rPr>
        <w:t>(5)</w:t>
      </w:r>
    </w:p>
    <w:p w:rsidR="00CD4E35" w:rsidRPr="003164BC" w:rsidRDefault="00CD4E35" w:rsidP="00BA378A">
      <w:pPr>
        <w:rPr>
          <w:rFonts w:ascii="Georgia" w:hAnsi="Georgia"/>
        </w:rPr>
      </w:pPr>
      <w:r w:rsidRPr="00A93582">
        <w:rPr>
          <w:rFonts w:ascii="Georgia" w:hAnsi="Georgia"/>
        </w:rPr>
        <w:lastRenderedPageBreak/>
        <w:t>The desired rate of accumulation (</w:t>
      </w:r>
      <w:proofErr w:type="spellStart"/>
      <w:r w:rsidRPr="00A93582">
        <w:rPr>
          <w:rFonts w:ascii="Georgia" w:hAnsi="Georgia"/>
          <w:i/>
        </w:rPr>
        <w:t>gr</w:t>
      </w:r>
      <w:r w:rsidRPr="00A93582">
        <w:rPr>
          <w:rFonts w:ascii="Georgia" w:hAnsi="Georgia"/>
          <w:i/>
          <w:vertAlign w:val="subscript"/>
        </w:rPr>
        <w:t>kD</w:t>
      </w:r>
      <w:proofErr w:type="spellEnd"/>
      <w:r w:rsidRPr="00A93582">
        <w:rPr>
          <w:rFonts w:ascii="Georgia" w:hAnsi="Georgia"/>
        </w:rPr>
        <w:t>) is a function of an exogenous state of confidence (</w:t>
      </w:r>
      <w:r w:rsidRPr="00A93582">
        <w:rPr>
          <w:rFonts w:ascii="Georgia" w:hAnsi="Georgia"/>
        </w:rPr>
        <w:sym w:font="Symbol" w:char="0067"/>
      </w:r>
      <w:r w:rsidRPr="00A93582">
        <w:rPr>
          <w:rFonts w:ascii="Georgia" w:hAnsi="Georgia"/>
          <w:i/>
          <w:vertAlign w:val="subscript"/>
        </w:rPr>
        <w:t>0</w:t>
      </w:r>
      <w:r w:rsidRPr="00A93582">
        <w:rPr>
          <w:rFonts w:ascii="Georgia" w:hAnsi="Georgia"/>
        </w:rPr>
        <w:t>), the rate of cash flow (</w:t>
      </w:r>
      <w:proofErr w:type="spellStart"/>
      <w:r w:rsidRPr="00A93582">
        <w:rPr>
          <w:rFonts w:ascii="Georgia" w:hAnsi="Georgia"/>
          <w:i/>
        </w:rPr>
        <w:t>r</w:t>
      </w:r>
      <w:r w:rsidRPr="00A93582">
        <w:rPr>
          <w:rFonts w:ascii="Georgia" w:hAnsi="Georgia"/>
          <w:i/>
          <w:vertAlign w:val="subscript"/>
        </w:rPr>
        <w:t>cf</w:t>
      </w:r>
      <w:proofErr w:type="spellEnd"/>
      <w:r w:rsidRPr="00A93582">
        <w:rPr>
          <w:rFonts w:ascii="Georgia" w:hAnsi="Georgia"/>
        </w:rPr>
        <w:t>)</w:t>
      </w:r>
      <w:r>
        <w:rPr>
          <w:rFonts w:ascii="Georgia" w:hAnsi="Georgia"/>
        </w:rPr>
        <w:t>,</w:t>
      </w:r>
      <w:r w:rsidRPr="00A93582">
        <w:rPr>
          <w:rFonts w:ascii="Georgia" w:hAnsi="Georgia"/>
        </w:rPr>
        <w:t xml:space="preserve"> the capacity </w:t>
      </w:r>
      <w:proofErr w:type="spellStart"/>
      <w:r w:rsidRPr="00A93582">
        <w:rPr>
          <w:rFonts w:ascii="Georgia" w:hAnsi="Georgia"/>
        </w:rPr>
        <w:t>utilisation</w:t>
      </w:r>
      <w:proofErr w:type="spellEnd"/>
      <w:r w:rsidRPr="00A93582">
        <w:rPr>
          <w:rFonts w:ascii="Georgia" w:hAnsi="Georgia"/>
        </w:rPr>
        <w:t xml:space="preserve"> rate (</w:t>
      </w:r>
      <w:r w:rsidRPr="00A93582">
        <w:rPr>
          <w:rFonts w:ascii="Georgia" w:hAnsi="Georgia"/>
          <w:i/>
        </w:rPr>
        <w:t>u</w:t>
      </w:r>
      <w:r w:rsidRPr="00A93582">
        <w:rPr>
          <w:rFonts w:ascii="Georgia" w:hAnsi="Georgia"/>
        </w:rPr>
        <w:t>) and by the financial condition</w:t>
      </w:r>
      <w:r>
        <w:rPr>
          <w:rFonts w:ascii="Georgia" w:hAnsi="Georgia"/>
        </w:rPr>
        <w:t xml:space="preserve">s, which are measured by </w:t>
      </w:r>
      <w:r w:rsidRPr="00A93582">
        <w:rPr>
          <w:rFonts w:ascii="Georgia" w:hAnsi="Georgia"/>
        </w:rPr>
        <w:t>the long-term interest rate</w:t>
      </w:r>
      <w:r>
        <w:rPr>
          <w:rFonts w:ascii="Georgia" w:hAnsi="Georgia"/>
        </w:rPr>
        <w:t xml:space="preserve"> (</w:t>
      </w:r>
      <w:proofErr w:type="spellStart"/>
      <w:proofErr w:type="gramStart"/>
      <w:r w:rsidRPr="00B31932">
        <w:rPr>
          <w:rFonts w:ascii="Georgia" w:hAnsi="Georgia"/>
          <w:i/>
        </w:rPr>
        <w:t>i</w:t>
      </w:r>
      <w:r w:rsidRPr="00B31932">
        <w:rPr>
          <w:rFonts w:ascii="Georgia" w:hAnsi="Georgia"/>
          <w:i/>
          <w:vertAlign w:val="subscript"/>
        </w:rPr>
        <w:t>l</w:t>
      </w:r>
      <w:proofErr w:type="spellEnd"/>
      <w:proofErr w:type="gramEnd"/>
      <w:r w:rsidR="003164BC">
        <w:rPr>
          <w:rFonts w:ascii="Georgia" w:hAnsi="Georgia"/>
        </w:rPr>
        <w:t xml:space="preserve">) and by </w:t>
      </w:r>
      <w:r w:rsidRPr="00A93582">
        <w:rPr>
          <w:rFonts w:ascii="Georgia" w:hAnsi="Georgia"/>
        </w:rPr>
        <w:t>t</w:t>
      </w:r>
      <w:r>
        <w:rPr>
          <w:rFonts w:ascii="Georgia" w:hAnsi="Georgia"/>
        </w:rPr>
        <w:t>he level of indebtedness (</w:t>
      </w:r>
      <w:r>
        <w:rPr>
          <w:rFonts w:ascii="Georgia" w:hAnsi="Georgia"/>
          <w:i/>
        </w:rPr>
        <w:t>L</w:t>
      </w:r>
      <w:r w:rsidRPr="00B31932">
        <w:rPr>
          <w:rFonts w:ascii="Georgia" w:hAnsi="Georgia"/>
          <w:i/>
        </w:rPr>
        <w:t>ev</w:t>
      </w:r>
      <w:r>
        <w:rPr>
          <w:rFonts w:ascii="Georgia" w:hAnsi="Georgia"/>
        </w:rPr>
        <w:t>)</w:t>
      </w:r>
      <w:r w:rsidRPr="00A93582">
        <w:rPr>
          <w:rFonts w:ascii="Georgia" w:hAnsi="Georgia"/>
        </w:rPr>
        <w:t xml:space="preserve">. </w:t>
      </w:r>
      <w:r w:rsidR="003164BC">
        <w:rPr>
          <w:rFonts w:ascii="Georgia" w:hAnsi="Georgia"/>
        </w:rPr>
        <w:t>An interesting feature is the behavior towards risk (</w:t>
      </w:r>
      <w:r w:rsidR="003164BC" w:rsidRPr="00003C17">
        <w:rPr>
          <w:rFonts w:ascii="Georgia" w:hAnsi="Georgia"/>
        </w:rPr>
        <w:sym w:font="Symbol" w:char="F067"/>
      </w:r>
      <w:r w:rsidR="003164BC">
        <w:rPr>
          <w:rFonts w:ascii="Georgia" w:hAnsi="Georgia"/>
          <w:vertAlign w:val="subscript"/>
        </w:rPr>
        <w:t>5</w:t>
      </w:r>
      <w:r w:rsidR="003164BC">
        <w:rPr>
          <w:rFonts w:ascii="Georgia" w:hAnsi="Georgia"/>
        </w:rPr>
        <w:t xml:space="preserve">), which was defined in our field study as the investment behavior according to the context: in times of difficulty, some entrepreneurs wish to invest more so as to get out of trouble. We consider they take more risks. Conversely, some wish to invest less. They are then said to be risk-averse. In times of boom, risk-takers invest less, although </w:t>
      </w:r>
      <w:r w:rsidR="002C6A67">
        <w:rPr>
          <w:rFonts w:ascii="Georgia" w:hAnsi="Georgia"/>
        </w:rPr>
        <w:t>the situation is safer.</w:t>
      </w:r>
      <w:r w:rsidR="003164BC">
        <w:rPr>
          <w:rFonts w:ascii="Georgia" w:hAnsi="Georgia"/>
        </w:rPr>
        <w:t xml:space="preserve"> In fact, their behavior is “counter-cyclical”. The behavior of their counterparts, who invest much only when the economic situation seems safe, is “pro-cyclical”. Thus, </w:t>
      </w:r>
      <w:r w:rsidR="003164BC" w:rsidRPr="00003C17">
        <w:rPr>
          <w:rFonts w:ascii="Georgia" w:hAnsi="Georgia"/>
        </w:rPr>
        <w:sym w:font="Symbol" w:char="F067"/>
      </w:r>
      <w:r w:rsidR="003164BC">
        <w:rPr>
          <w:rFonts w:ascii="Georgia" w:hAnsi="Georgia"/>
          <w:vertAlign w:val="subscript"/>
        </w:rPr>
        <w:t>5</w:t>
      </w:r>
      <w:r w:rsidR="003164BC">
        <w:rPr>
          <w:rFonts w:ascii="Georgia" w:hAnsi="Georgia"/>
        </w:rPr>
        <w:t xml:space="preserve"> is related to another variable designed to represent a conventional level of appropriate macroeconomic </w:t>
      </w:r>
      <w:proofErr w:type="gramStart"/>
      <w:r w:rsidR="003164BC">
        <w:rPr>
          <w:rFonts w:ascii="Georgia" w:hAnsi="Georgia"/>
        </w:rPr>
        <w:t>context, that</w:t>
      </w:r>
      <w:proofErr w:type="gramEnd"/>
      <w:r w:rsidR="003164BC">
        <w:rPr>
          <w:rFonts w:ascii="Georgia" w:hAnsi="Georgia"/>
        </w:rPr>
        <w:t xml:space="preserve"> is </w:t>
      </w:r>
      <w:r w:rsidR="00C2000B">
        <w:rPr>
          <w:rFonts w:ascii="Georgia" w:hAnsi="Georgia"/>
        </w:rPr>
        <w:t>the context which is considered by the business climate to be safe</w:t>
      </w:r>
      <w:r w:rsidR="0009373C">
        <w:rPr>
          <w:rFonts w:ascii="Georgia" w:hAnsi="Georgia"/>
        </w:rPr>
        <w:t xml:space="preserve"> (AVR, in our model)</w:t>
      </w:r>
      <w:r w:rsidR="00C2000B">
        <w:rPr>
          <w:rFonts w:ascii="Georgia" w:hAnsi="Georgia"/>
        </w:rPr>
        <w:t>.</w:t>
      </w:r>
    </w:p>
    <w:p w:rsidR="0087039A" w:rsidRDefault="00CD4E35" w:rsidP="0087039A">
      <w:pPr>
        <w:rPr>
          <w:rFonts w:ascii="Georgia" w:hAnsi="Georgia"/>
        </w:rPr>
      </w:pPr>
      <w:r w:rsidRPr="00003C17">
        <w:rPr>
          <w:rFonts w:ascii="Georgia" w:hAnsi="Georgia"/>
        </w:rPr>
        <w:tab/>
      </w:r>
      <w:proofErr w:type="spellStart"/>
      <w:r w:rsidRPr="00003C17">
        <w:rPr>
          <w:rFonts w:ascii="Georgia" w:hAnsi="Georgia"/>
        </w:rPr>
        <w:t>gr</w:t>
      </w:r>
      <w:r w:rsidRPr="00003C17">
        <w:rPr>
          <w:rFonts w:ascii="Georgia" w:hAnsi="Georgia"/>
          <w:vertAlign w:val="subscript"/>
        </w:rPr>
        <w:t>kD</w:t>
      </w:r>
      <w:proofErr w:type="spellEnd"/>
      <w:r w:rsidRPr="00003C17">
        <w:rPr>
          <w:rFonts w:ascii="Georgia" w:hAnsi="Georgia"/>
          <w:vertAlign w:val="subscript"/>
        </w:rPr>
        <w:t xml:space="preserve"> </w:t>
      </w:r>
      <w:r w:rsidRPr="00003C17">
        <w:rPr>
          <w:rFonts w:ascii="Georgia" w:hAnsi="Georgia"/>
        </w:rPr>
        <w:t xml:space="preserve">= </w:t>
      </w:r>
      <w:r w:rsidRPr="00003C17">
        <w:rPr>
          <w:rFonts w:ascii="Georgia" w:hAnsi="Georgia"/>
        </w:rPr>
        <w:sym w:font="Symbol" w:char="0067"/>
      </w:r>
      <w:r w:rsidRPr="00003C17">
        <w:rPr>
          <w:rFonts w:ascii="Georgia" w:hAnsi="Georgia"/>
          <w:vertAlign w:val="subscript"/>
        </w:rPr>
        <w:t>0</w:t>
      </w:r>
      <w:r w:rsidRPr="00003C17">
        <w:rPr>
          <w:rFonts w:ascii="Georgia" w:hAnsi="Georgia"/>
        </w:rPr>
        <w:t xml:space="preserve"> + (</w:t>
      </w:r>
      <w:r w:rsidRPr="00003C17">
        <w:rPr>
          <w:rFonts w:ascii="Georgia" w:hAnsi="Georgia"/>
        </w:rPr>
        <w:sym w:font="Symbol" w:char="0067"/>
      </w:r>
      <w:r w:rsidRPr="00003C17">
        <w:rPr>
          <w:rFonts w:ascii="Georgia" w:hAnsi="Georgia"/>
          <w:vertAlign w:val="subscript"/>
        </w:rPr>
        <w:t xml:space="preserve">1 </w:t>
      </w:r>
      <w:r w:rsidRPr="00003C17">
        <w:rPr>
          <w:rFonts w:ascii="Georgia" w:hAnsi="Georgia"/>
        </w:rPr>
        <w:sym w:font="Symbol" w:char="F0D7"/>
      </w:r>
      <w:r w:rsidRPr="00003C17">
        <w:rPr>
          <w:rFonts w:ascii="Georgia" w:hAnsi="Georgia"/>
        </w:rPr>
        <w:t xml:space="preserve"> r</w:t>
      </w:r>
      <w:r w:rsidRPr="00003C17">
        <w:rPr>
          <w:rFonts w:ascii="Georgia" w:hAnsi="Georgia"/>
          <w:vertAlign w:val="subscript"/>
        </w:rPr>
        <w:t>cf-1</w:t>
      </w:r>
      <w:r w:rsidRPr="00003C17">
        <w:rPr>
          <w:rFonts w:ascii="Georgia" w:hAnsi="Georgia"/>
        </w:rPr>
        <w:t>) + (</w:t>
      </w:r>
      <w:r w:rsidRPr="00003C17">
        <w:rPr>
          <w:rFonts w:ascii="Georgia" w:hAnsi="Georgia"/>
        </w:rPr>
        <w:sym w:font="Symbol" w:char="0067"/>
      </w:r>
      <w:r w:rsidRPr="00003C17">
        <w:rPr>
          <w:rFonts w:ascii="Georgia" w:hAnsi="Georgia"/>
          <w:vertAlign w:val="subscript"/>
        </w:rPr>
        <w:t xml:space="preserve">2 </w:t>
      </w:r>
      <w:r w:rsidRPr="00003C17">
        <w:rPr>
          <w:rFonts w:ascii="Georgia" w:hAnsi="Georgia"/>
        </w:rPr>
        <w:sym w:font="Symbol" w:char="F0D7"/>
      </w:r>
      <w:r w:rsidRPr="00003C17">
        <w:rPr>
          <w:rFonts w:ascii="Georgia" w:hAnsi="Georgia"/>
        </w:rPr>
        <w:t xml:space="preserve"> u</w:t>
      </w:r>
      <w:r w:rsidRPr="00003C17">
        <w:rPr>
          <w:rFonts w:ascii="Georgia" w:hAnsi="Georgia"/>
          <w:vertAlign w:val="subscript"/>
        </w:rPr>
        <w:t>-1</w:t>
      </w:r>
      <w:r w:rsidRPr="00003C17">
        <w:rPr>
          <w:rFonts w:ascii="Georgia" w:hAnsi="Georgia"/>
        </w:rPr>
        <w:t>) – (</w:t>
      </w:r>
      <w:r w:rsidRPr="00003C17">
        <w:rPr>
          <w:rFonts w:ascii="Georgia" w:hAnsi="Georgia"/>
        </w:rPr>
        <w:sym w:font="Symbol" w:char="F067"/>
      </w:r>
      <w:r w:rsidRPr="00003C17">
        <w:rPr>
          <w:rFonts w:ascii="Georgia" w:hAnsi="Georgia"/>
          <w:vertAlign w:val="subscript"/>
        </w:rPr>
        <w:t>3</w:t>
      </w:r>
      <w:r w:rsidRPr="00003C17">
        <w:rPr>
          <w:rFonts w:ascii="Georgia" w:hAnsi="Georgia"/>
        </w:rPr>
        <w:t xml:space="preserve"> </w:t>
      </w:r>
      <w:r w:rsidRPr="00003C17">
        <w:rPr>
          <w:rFonts w:ascii="Georgia" w:hAnsi="Georgia"/>
        </w:rPr>
        <w:sym w:font="Symbol" w:char="F0D7"/>
      </w:r>
      <w:r w:rsidRPr="00003C17">
        <w:rPr>
          <w:rFonts w:ascii="Georgia" w:hAnsi="Georgia"/>
        </w:rPr>
        <w:t xml:space="preserve"> </w:t>
      </w:r>
      <w:proofErr w:type="spellStart"/>
      <w:r w:rsidRPr="00003C17">
        <w:rPr>
          <w:rFonts w:ascii="Georgia" w:hAnsi="Georgia"/>
        </w:rPr>
        <w:t>i</w:t>
      </w:r>
      <w:r w:rsidRPr="00003C17">
        <w:rPr>
          <w:rFonts w:ascii="Georgia" w:hAnsi="Georgia"/>
          <w:vertAlign w:val="subscript"/>
        </w:rPr>
        <w:t>l</w:t>
      </w:r>
      <w:proofErr w:type="spellEnd"/>
      <w:r w:rsidRPr="00003C17">
        <w:rPr>
          <w:rFonts w:ascii="Georgia" w:hAnsi="Georgia"/>
        </w:rPr>
        <w:t>) – (</w:t>
      </w:r>
      <w:r w:rsidRPr="00003C17">
        <w:rPr>
          <w:rFonts w:ascii="Georgia" w:hAnsi="Georgia"/>
        </w:rPr>
        <w:sym w:font="Symbol" w:char="F067"/>
      </w:r>
      <w:r w:rsidRPr="00003C17">
        <w:rPr>
          <w:rFonts w:ascii="Georgia" w:hAnsi="Georgia"/>
          <w:vertAlign w:val="subscript"/>
        </w:rPr>
        <w:t>4</w:t>
      </w:r>
      <w:r w:rsidRPr="00003C17">
        <w:rPr>
          <w:rFonts w:ascii="Georgia" w:hAnsi="Georgia"/>
        </w:rPr>
        <w:t xml:space="preserve"> </w:t>
      </w:r>
      <w:r w:rsidRPr="00003C17">
        <w:rPr>
          <w:rFonts w:ascii="Georgia" w:hAnsi="Georgia"/>
        </w:rPr>
        <w:sym w:font="Symbol" w:char="F0D7"/>
      </w:r>
      <w:r w:rsidRPr="00003C17">
        <w:rPr>
          <w:rFonts w:ascii="Georgia" w:hAnsi="Georgia"/>
        </w:rPr>
        <w:t xml:space="preserve"> Lev)</w:t>
      </w:r>
      <w:r w:rsidR="0087039A">
        <w:rPr>
          <w:rFonts w:ascii="Georgia" w:hAnsi="Georgia"/>
        </w:rPr>
        <w:t xml:space="preserve"> + (</w:t>
      </w:r>
      <w:r w:rsidR="0087039A" w:rsidRPr="00003C17">
        <w:rPr>
          <w:rFonts w:ascii="Georgia" w:hAnsi="Georgia"/>
        </w:rPr>
        <w:sym w:font="Symbol" w:char="F067"/>
      </w:r>
      <w:r w:rsidR="0087039A">
        <w:rPr>
          <w:rFonts w:ascii="Georgia" w:hAnsi="Georgia"/>
          <w:vertAlign w:val="subscript"/>
        </w:rPr>
        <w:t>5</w:t>
      </w:r>
      <w:r w:rsidR="0087039A" w:rsidRPr="00003C17">
        <w:rPr>
          <w:rFonts w:ascii="Georgia" w:hAnsi="Georgia"/>
          <w:vertAlign w:val="subscript"/>
        </w:rPr>
        <w:t xml:space="preserve"> </w:t>
      </w:r>
      <w:r w:rsidR="0087039A" w:rsidRPr="00003C17">
        <w:rPr>
          <w:rFonts w:ascii="Georgia" w:hAnsi="Georgia"/>
        </w:rPr>
        <w:sym w:font="Symbol" w:char="F0D7"/>
      </w:r>
      <w:r w:rsidR="0087039A" w:rsidRPr="00003C17">
        <w:rPr>
          <w:rFonts w:ascii="Georgia" w:hAnsi="Georgia"/>
        </w:rPr>
        <w:t xml:space="preserve"> </w:t>
      </w:r>
      <w:r w:rsidR="0087039A">
        <w:rPr>
          <w:rFonts w:ascii="Georgia" w:hAnsi="Georgia"/>
        </w:rPr>
        <w:t xml:space="preserve">AVR) </w:t>
      </w:r>
      <w:r w:rsidRPr="00003C17">
        <w:rPr>
          <w:rFonts w:ascii="Georgia" w:hAnsi="Georgia"/>
        </w:rPr>
        <w:t xml:space="preserve">With </w:t>
      </w:r>
      <w:r w:rsidRPr="00003C17">
        <w:rPr>
          <w:rFonts w:ascii="Georgia" w:hAnsi="Georgia"/>
        </w:rPr>
        <w:sym w:font="Symbol" w:char="0067"/>
      </w:r>
      <w:r w:rsidRPr="00003C17">
        <w:rPr>
          <w:rFonts w:ascii="Georgia" w:hAnsi="Georgia"/>
          <w:vertAlign w:val="subscript"/>
        </w:rPr>
        <w:t>i</w:t>
      </w:r>
      <w:r w:rsidR="0087039A">
        <w:rPr>
          <w:rFonts w:ascii="Georgia" w:hAnsi="Georgia"/>
        </w:rPr>
        <w:t xml:space="preserve">: constant </w:t>
      </w:r>
      <w:r w:rsidR="0087039A">
        <w:rPr>
          <w:rFonts w:ascii="Georgia" w:hAnsi="Georgia"/>
        </w:rPr>
        <w:t>(6)</w:t>
      </w:r>
    </w:p>
    <w:p w:rsidR="00CD4E35" w:rsidRPr="00A93582" w:rsidRDefault="0087039A" w:rsidP="0087039A">
      <w:pPr>
        <w:rPr>
          <w:rFonts w:ascii="Georgia" w:hAnsi="Georgia"/>
        </w:rPr>
      </w:pPr>
      <w:r>
        <w:rPr>
          <w:rFonts w:ascii="Georgia" w:hAnsi="Georgia"/>
        </w:rPr>
        <w:t>W</w:t>
      </w:r>
      <w:r w:rsidR="00CD4E35" w:rsidRPr="00A93582">
        <w:rPr>
          <w:rFonts w:ascii="Georgia" w:hAnsi="Georgia"/>
        </w:rPr>
        <w:t xml:space="preserve">here </w:t>
      </w:r>
      <w:r w:rsidR="00CD4E35">
        <w:rPr>
          <w:rFonts w:ascii="Georgia" w:hAnsi="Georgia"/>
        </w:rPr>
        <w:t>t</w:t>
      </w:r>
      <w:r w:rsidR="00CD4E35" w:rsidRPr="00A93582">
        <w:rPr>
          <w:rFonts w:ascii="Georgia" w:hAnsi="Georgia"/>
        </w:rPr>
        <w:t>he rate of cash flow is defined as the ratio of retained pro</w:t>
      </w:r>
      <w:r w:rsidR="00CD4E35">
        <w:rPr>
          <w:rFonts w:ascii="Georgia" w:hAnsi="Georgia"/>
        </w:rPr>
        <w:t xml:space="preserve">fits to capital and </w:t>
      </w:r>
      <w:r w:rsidR="00CD4E35" w:rsidRPr="00A93582">
        <w:rPr>
          <w:rFonts w:ascii="Georgia" w:hAnsi="Georgia"/>
        </w:rPr>
        <w:t xml:space="preserve">the rate of capacity </w:t>
      </w:r>
      <w:proofErr w:type="spellStart"/>
      <w:r w:rsidR="00CD4E35" w:rsidRPr="00A93582">
        <w:rPr>
          <w:rFonts w:ascii="Georgia" w:hAnsi="Georgia"/>
        </w:rPr>
        <w:t>utilis</w:t>
      </w:r>
      <w:r w:rsidR="00CD4E35">
        <w:rPr>
          <w:rFonts w:ascii="Georgia" w:hAnsi="Georgia"/>
        </w:rPr>
        <w:t>ation</w:t>
      </w:r>
      <w:proofErr w:type="spellEnd"/>
      <w:r w:rsidR="00CD4E35">
        <w:rPr>
          <w:rFonts w:ascii="Georgia" w:hAnsi="Georgia"/>
        </w:rPr>
        <w:t xml:space="preserve"> a</w:t>
      </w:r>
      <w:r w:rsidR="00CD4E35" w:rsidRPr="00A93582">
        <w:rPr>
          <w:rFonts w:ascii="Georgia" w:hAnsi="Georgia"/>
        </w:rPr>
        <w:t>s the ratio of output to full capacity output (</w:t>
      </w:r>
      <w:proofErr w:type="spellStart"/>
      <w:r w:rsidR="00CD4E35" w:rsidRPr="00A93582">
        <w:rPr>
          <w:rFonts w:ascii="Georgia" w:hAnsi="Georgia"/>
          <w:i/>
        </w:rPr>
        <w:t>Y</w:t>
      </w:r>
      <w:r w:rsidR="00CD4E35" w:rsidRPr="00A93582">
        <w:rPr>
          <w:rFonts w:ascii="Georgia" w:hAnsi="Georgia"/>
          <w:i/>
          <w:vertAlign w:val="subscript"/>
        </w:rPr>
        <w:t>fc</w:t>
      </w:r>
      <w:proofErr w:type="spellEnd"/>
      <w:proofErr w:type="gramStart"/>
      <w:r w:rsidR="00CD4E35" w:rsidRPr="00A93582">
        <w:rPr>
          <w:rFonts w:ascii="Georgia" w:hAnsi="Georgia"/>
        </w:rPr>
        <w:t>)</w:t>
      </w:r>
      <w:r w:rsidR="00CD4E35">
        <w:rPr>
          <w:rFonts w:ascii="Georgia" w:hAnsi="Georgia"/>
        </w:rPr>
        <w:t xml:space="preserve"> </w:t>
      </w:r>
      <w:r w:rsidR="00CD4E35" w:rsidRPr="00A93582">
        <w:rPr>
          <w:rFonts w:ascii="Georgia" w:hAnsi="Georgia"/>
        </w:rPr>
        <w:t>:</w:t>
      </w:r>
      <w:proofErr w:type="gramEnd"/>
    </w:p>
    <w:p w:rsidR="00CD4E35" w:rsidRPr="00A93582" w:rsidRDefault="00CD4E35" w:rsidP="00CD4E35">
      <w:pPr>
        <w:spacing w:after="0"/>
        <w:rPr>
          <w:rFonts w:ascii="Georgia" w:hAnsi="Georgia"/>
          <w:lang w:val="fr-FR"/>
        </w:rPr>
      </w:pPr>
      <w:r w:rsidRPr="00D8312E">
        <w:rPr>
          <w:rFonts w:ascii="Georgia" w:hAnsi="Georgia"/>
        </w:rPr>
        <w:tab/>
      </w:r>
      <w:proofErr w:type="gramStart"/>
      <w:r w:rsidRPr="00A93582">
        <w:rPr>
          <w:rFonts w:ascii="Georgia" w:hAnsi="Georgia"/>
          <w:lang w:val="fr-FR"/>
        </w:rPr>
        <w:t>r</w:t>
      </w:r>
      <w:r w:rsidRPr="00A93582">
        <w:rPr>
          <w:rFonts w:ascii="Georgia" w:hAnsi="Georgia"/>
          <w:vertAlign w:val="subscript"/>
          <w:lang w:val="fr-FR"/>
        </w:rPr>
        <w:t>cf</w:t>
      </w:r>
      <w:proofErr w:type="gramEnd"/>
      <w:r w:rsidRPr="00A93582">
        <w:rPr>
          <w:rFonts w:ascii="Georgia" w:hAnsi="Georgia"/>
          <w:vertAlign w:val="subscript"/>
          <w:lang w:val="fr-FR"/>
        </w:rPr>
        <w:t xml:space="preserve"> </w:t>
      </w:r>
      <w:r w:rsidRPr="00A93582">
        <w:rPr>
          <w:rFonts w:ascii="Georgia" w:hAnsi="Georgia"/>
          <w:lang w:val="fr-FR"/>
        </w:rPr>
        <w:t>= P</w:t>
      </w:r>
      <w:r w:rsidRPr="00A93582">
        <w:rPr>
          <w:rFonts w:ascii="Georgia" w:hAnsi="Georgia"/>
          <w:vertAlign w:val="superscript"/>
          <w:lang w:val="fr-FR"/>
        </w:rPr>
        <w:t>u</w:t>
      </w:r>
      <w:r w:rsidRPr="00A93582">
        <w:rPr>
          <w:rFonts w:ascii="Georgia" w:hAnsi="Georgia"/>
          <w:lang w:val="fr-FR"/>
        </w:rPr>
        <w:t xml:space="preserve"> /K</w:t>
      </w:r>
      <w:r w:rsidRPr="00A93582">
        <w:rPr>
          <w:rFonts w:ascii="Georgia" w:hAnsi="Georgia"/>
          <w:vertAlign w:val="subscript"/>
          <w:lang w:val="fr-FR"/>
        </w:rPr>
        <w:tab/>
      </w:r>
      <w:r w:rsidRPr="00A93582">
        <w:rPr>
          <w:rFonts w:ascii="Georgia" w:hAnsi="Georgia"/>
          <w:vertAlign w:val="subscript"/>
          <w:lang w:val="fr-FR"/>
        </w:rPr>
        <w:tab/>
      </w:r>
      <w:r w:rsidRPr="00A93582">
        <w:rPr>
          <w:rFonts w:ascii="Georgia" w:hAnsi="Georgia"/>
          <w:vertAlign w:val="subscript"/>
          <w:lang w:val="fr-FR"/>
        </w:rPr>
        <w:tab/>
      </w:r>
      <w:r w:rsidRPr="00A93582">
        <w:rPr>
          <w:rFonts w:ascii="Georgia" w:hAnsi="Georgia"/>
          <w:vertAlign w:val="subscript"/>
          <w:lang w:val="fr-FR"/>
        </w:rPr>
        <w:tab/>
      </w:r>
      <w:r w:rsidRPr="00A93582">
        <w:rPr>
          <w:rFonts w:ascii="Georgia" w:hAnsi="Georgia"/>
          <w:lang w:val="fr-FR"/>
        </w:rPr>
        <w:tab/>
      </w:r>
      <w:r>
        <w:rPr>
          <w:rFonts w:ascii="Georgia" w:hAnsi="Georgia"/>
          <w:lang w:val="fr-FR"/>
        </w:rPr>
        <w:tab/>
      </w:r>
      <w:r>
        <w:rPr>
          <w:rFonts w:ascii="Georgia" w:hAnsi="Georgia"/>
          <w:lang w:val="fr-FR"/>
        </w:rPr>
        <w:tab/>
      </w:r>
      <w:r>
        <w:rPr>
          <w:rFonts w:ascii="Georgia" w:hAnsi="Georgia"/>
          <w:lang w:val="fr-FR"/>
        </w:rPr>
        <w:tab/>
      </w:r>
      <w:r>
        <w:rPr>
          <w:rFonts w:ascii="Georgia" w:hAnsi="Georgia"/>
          <w:lang w:val="fr-FR"/>
        </w:rPr>
        <w:tab/>
      </w:r>
      <w:r w:rsidRPr="00A93582">
        <w:rPr>
          <w:rFonts w:ascii="Georgia" w:hAnsi="Georgia"/>
          <w:lang w:val="fr-FR"/>
        </w:rPr>
        <w:t>(</w:t>
      </w:r>
      <w:r>
        <w:rPr>
          <w:rFonts w:ascii="Georgia" w:hAnsi="Georgia"/>
          <w:lang w:val="fr-FR"/>
        </w:rPr>
        <w:t>7)</w:t>
      </w:r>
    </w:p>
    <w:p w:rsidR="00CD4E35" w:rsidRPr="00A93582" w:rsidRDefault="00CD4E35" w:rsidP="00C8670A">
      <w:pPr>
        <w:rPr>
          <w:rFonts w:ascii="Georgia" w:hAnsi="Georgia"/>
          <w:lang w:val="fr-FR"/>
        </w:rPr>
      </w:pPr>
      <w:r w:rsidRPr="00A93582">
        <w:rPr>
          <w:rFonts w:ascii="Georgia" w:hAnsi="Georgia"/>
          <w:lang w:val="fr-FR"/>
        </w:rPr>
        <w:tab/>
      </w:r>
      <w:proofErr w:type="gramStart"/>
      <w:r w:rsidRPr="00A93582">
        <w:rPr>
          <w:rFonts w:ascii="Georgia" w:hAnsi="Georgia"/>
          <w:lang w:val="fr-FR"/>
        </w:rPr>
        <w:t>u</w:t>
      </w:r>
      <w:proofErr w:type="gramEnd"/>
      <w:r w:rsidRPr="00A93582">
        <w:rPr>
          <w:rFonts w:ascii="Georgia" w:hAnsi="Georgia"/>
          <w:lang w:val="fr-FR"/>
        </w:rPr>
        <w:t xml:space="preserve"> = Y /</w:t>
      </w:r>
      <w:proofErr w:type="spellStart"/>
      <w:r w:rsidRPr="00A93582">
        <w:rPr>
          <w:rFonts w:ascii="Georgia" w:hAnsi="Georgia"/>
          <w:lang w:val="fr-FR"/>
        </w:rPr>
        <w:t>Y</w:t>
      </w:r>
      <w:r w:rsidRPr="00A93582">
        <w:rPr>
          <w:rFonts w:ascii="Georgia" w:hAnsi="Georgia"/>
          <w:vertAlign w:val="subscript"/>
          <w:lang w:val="fr-FR"/>
        </w:rPr>
        <w:t>fc</w:t>
      </w:r>
      <w:proofErr w:type="spellEnd"/>
      <w:r w:rsidRPr="00A93582">
        <w:rPr>
          <w:rFonts w:ascii="Georgia" w:hAnsi="Georgia"/>
          <w:vertAlign w:val="subscript"/>
          <w:lang w:val="fr-FR"/>
        </w:rPr>
        <w:t xml:space="preserve">  </w:t>
      </w:r>
      <w:r w:rsidRPr="00A93582">
        <w:rPr>
          <w:rFonts w:ascii="Georgia" w:hAnsi="Georgia"/>
          <w:vertAlign w:val="subscript"/>
          <w:lang w:val="fr-FR"/>
        </w:rPr>
        <w:tab/>
      </w:r>
      <w:r w:rsidRPr="00A93582">
        <w:rPr>
          <w:rFonts w:ascii="Georgia" w:hAnsi="Georgia"/>
          <w:vertAlign w:val="subscript"/>
          <w:lang w:val="fr-FR"/>
        </w:rPr>
        <w:tab/>
      </w:r>
      <w:r w:rsidRPr="00A93582">
        <w:rPr>
          <w:rFonts w:ascii="Georgia" w:hAnsi="Georgia"/>
          <w:lang w:val="fr-FR"/>
        </w:rPr>
        <w:tab/>
      </w:r>
      <w:r w:rsidRPr="00A93582">
        <w:rPr>
          <w:rFonts w:ascii="Georgia" w:hAnsi="Georgia"/>
          <w:lang w:val="fr-FR"/>
        </w:rPr>
        <w:tab/>
      </w:r>
      <w:r w:rsidRPr="00A93582">
        <w:rPr>
          <w:rFonts w:ascii="Georgia" w:hAnsi="Georgia"/>
          <w:lang w:val="fr-FR"/>
        </w:rPr>
        <w:tab/>
      </w:r>
      <w:r>
        <w:rPr>
          <w:rFonts w:ascii="Georgia" w:hAnsi="Georgia"/>
          <w:lang w:val="fr-FR"/>
        </w:rPr>
        <w:tab/>
      </w:r>
      <w:r>
        <w:rPr>
          <w:rFonts w:ascii="Georgia" w:hAnsi="Georgia"/>
          <w:lang w:val="fr-FR"/>
        </w:rPr>
        <w:tab/>
      </w:r>
      <w:r>
        <w:rPr>
          <w:rFonts w:ascii="Georgia" w:hAnsi="Georgia"/>
          <w:lang w:val="fr-FR"/>
        </w:rPr>
        <w:tab/>
      </w:r>
      <w:r>
        <w:rPr>
          <w:rFonts w:ascii="Georgia" w:hAnsi="Georgia"/>
          <w:lang w:val="fr-FR"/>
        </w:rPr>
        <w:tab/>
      </w:r>
      <w:r w:rsidRPr="00A93582">
        <w:rPr>
          <w:rFonts w:ascii="Georgia" w:hAnsi="Georgia"/>
          <w:lang w:val="fr-FR"/>
        </w:rPr>
        <w:t>(8)</w:t>
      </w:r>
      <w:bookmarkStart w:id="0" w:name="_GoBack"/>
      <w:bookmarkEnd w:id="0"/>
    </w:p>
    <w:p w:rsidR="00CD4E35" w:rsidRPr="00A93582" w:rsidRDefault="00CD4E35" w:rsidP="00CD4E35">
      <w:pPr>
        <w:spacing w:after="0"/>
        <w:rPr>
          <w:rFonts w:ascii="Georgia" w:hAnsi="Georgia"/>
        </w:rPr>
      </w:pPr>
      <w:r w:rsidRPr="00A93582">
        <w:rPr>
          <w:rFonts w:ascii="Georgia" w:hAnsi="Georgia"/>
        </w:rPr>
        <w:t>The capital to full capacity ratio (</w:t>
      </w:r>
      <w:r w:rsidRPr="00A93582">
        <w:rPr>
          <w:rFonts w:ascii="Georgia" w:hAnsi="Georgia"/>
        </w:rPr>
        <w:sym w:font="Symbol" w:char="F073"/>
      </w:r>
      <w:r w:rsidRPr="00A93582">
        <w:rPr>
          <w:rFonts w:ascii="Georgia" w:hAnsi="Georgia"/>
        </w:rPr>
        <w:t>) is defined as a constant:</w:t>
      </w:r>
    </w:p>
    <w:p w:rsidR="00CD4E35" w:rsidRPr="00A93582" w:rsidRDefault="00CD4E35" w:rsidP="00CD4E35">
      <w:pPr>
        <w:spacing w:after="0"/>
        <w:rPr>
          <w:rFonts w:ascii="Georgia" w:hAnsi="Georgia"/>
        </w:rPr>
      </w:pPr>
      <w:r w:rsidRPr="00A93582">
        <w:rPr>
          <w:rFonts w:ascii="Georgia" w:hAnsi="Georgia"/>
        </w:rPr>
        <w:tab/>
        <w:t>Y</w:t>
      </w:r>
      <w:r w:rsidRPr="00A93582">
        <w:rPr>
          <w:rFonts w:ascii="Georgia" w:hAnsi="Georgia"/>
          <w:vertAlign w:val="subscript"/>
        </w:rPr>
        <w:t>fc</w:t>
      </w:r>
      <w:r w:rsidRPr="00A93582">
        <w:rPr>
          <w:rFonts w:ascii="Georgia" w:hAnsi="Georgia"/>
        </w:rPr>
        <w:t xml:space="preserve"> = K</w:t>
      </w:r>
      <w:r w:rsidRPr="00A93582">
        <w:rPr>
          <w:rFonts w:ascii="Georgia" w:hAnsi="Georgia"/>
          <w:vertAlign w:val="subscript"/>
        </w:rPr>
        <w:t>-1</w:t>
      </w:r>
      <w:r w:rsidRPr="00A93582">
        <w:rPr>
          <w:rFonts w:ascii="Georgia" w:hAnsi="Georgia"/>
        </w:rPr>
        <w:t xml:space="preserve"> </w:t>
      </w:r>
      <w:r w:rsidRPr="00A93582">
        <w:rPr>
          <w:rFonts w:ascii="Georgia" w:hAnsi="Georgia"/>
        </w:rPr>
        <w:sym w:font="Symbol" w:char="F0D7"/>
      </w:r>
      <w:r w:rsidRPr="00A93582">
        <w:rPr>
          <w:rFonts w:ascii="Georgia" w:hAnsi="Georgia"/>
        </w:rPr>
        <w:t xml:space="preserve"> </w:t>
      </w:r>
      <w:r w:rsidRPr="00A93582">
        <w:rPr>
          <w:rFonts w:ascii="Georgia" w:hAnsi="Georgia"/>
        </w:rPr>
        <w:sym w:font="Symbol" w:char="F073"/>
      </w:r>
      <w:r w:rsidRPr="00A93582">
        <w:rPr>
          <w:rFonts w:ascii="Georgia" w:hAnsi="Georgia"/>
        </w:rPr>
        <w:tab/>
      </w:r>
      <w:r w:rsidRPr="00A93582">
        <w:rPr>
          <w:rFonts w:ascii="Georgia" w:hAnsi="Georgia"/>
        </w:rPr>
        <w:tab/>
      </w:r>
      <w:r w:rsidRPr="00A93582">
        <w:rPr>
          <w:rFonts w:ascii="Georgia" w:hAnsi="Georgia"/>
        </w:rPr>
        <w:tab/>
        <w:t xml:space="preserve">With </w:t>
      </w:r>
      <w:r w:rsidRPr="00A93582">
        <w:rPr>
          <w:rFonts w:ascii="Georgia" w:hAnsi="Georgia"/>
        </w:rPr>
        <w:sym w:font="Symbol" w:char="F073"/>
      </w:r>
      <w:r>
        <w:rPr>
          <w:rFonts w:ascii="Georgia" w:hAnsi="Georgia"/>
        </w:rPr>
        <w:t xml:space="preserve">: constant </w:t>
      </w:r>
      <w:r w:rsidRPr="00A93582">
        <w:rPr>
          <w:rFonts w:ascii="Georgia" w:hAnsi="Georgia"/>
        </w:rPr>
        <w:tab/>
      </w:r>
      <w:r w:rsidRPr="00A93582">
        <w:rPr>
          <w:rFonts w:ascii="Georgia" w:hAnsi="Georgia"/>
        </w:rPr>
        <w:tab/>
      </w:r>
      <w:r>
        <w:rPr>
          <w:rFonts w:ascii="Georgia" w:hAnsi="Georgia"/>
        </w:rPr>
        <w:tab/>
      </w:r>
      <w:r>
        <w:rPr>
          <w:rFonts w:ascii="Georgia" w:hAnsi="Georgia"/>
        </w:rPr>
        <w:tab/>
      </w:r>
      <w:r w:rsidRPr="00A93582">
        <w:rPr>
          <w:rFonts w:ascii="Georgia" w:hAnsi="Georgia"/>
        </w:rPr>
        <w:t>(9)</w:t>
      </w:r>
      <w:r w:rsidRPr="00A93582">
        <w:rPr>
          <w:rFonts w:ascii="Georgia" w:hAnsi="Georgia"/>
        </w:rPr>
        <w:tab/>
      </w:r>
    </w:p>
    <w:p w:rsidR="00CD4E35" w:rsidRDefault="00CD4E35" w:rsidP="00CD4E35">
      <w:pPr>
        <w:spacing w:after="0"/>
        <w:rPr>
          <w:rFonts w:ascii="Georgia" w:hAnsi="Georgia"/>
        </w:rPr>
      </w:pPr>
      <w:r>
        <w:rPr>
          <w:rFonts w:ascii="Georgia" w:hAnsi="Georgia"/>
        </w:rPr>
        <w:t>The level of indebtedness is the ratio of firm debt (</w:t>
      </w:r>
      <w:r w:rsidRPr="008567E4">
        <w:rPr>
          <w:rFonts w:ascii="Georgia" w:hAnsi="Georgia"/>
          <w:i/>
        </w:rPr>
        <w:t>L</w:t>
      </w:r>
      <w:r w:rsidRPr="008567E4">
        <w:rPr>
          <w:rFonts w:ascii="Georgia" w:hAnsi="Georgia"/>
          <w:i/>
          <w:vertAlign w:val="subscript"/>
        </w:rPr>
        <w:t>f</w:t>
      </w:r>
      <w:r w:rsidRPr="008567E4">
        <w:rPr>
          <w:rFonts w:ascii="Georgia" w:hAnsi="Georgia"/>
        </w:rPr>
        <w:t>)</w:t>
      </w:r>
      <w:r>
        <w:rPr>
          <w:rFonts w:ascii="Georgia" w:hAnsi="Georgia"/>
          <w:vertAlign w:val="subscript"/>
        </w:rPr>
        <w:t xml:space="preserve"> </w:t>
      </w:r>
      <w:r>
        <w:rPr>
          <w:rFonts w:ascii="Georgia" w:hAnsi="Georgia"/>
        </w:rPr>
        <w:t>to capital.</w:t>
      </w:r>
      <w:r w:rsidRPr="00A93582">
        <w:rPr>
          <w:rFonts w:ascii="Georgia" w:hAnsi="Georgia"/>
        </w:rPr>
        <w:tab/>
      </w:r>
    </w:p>
    <w:p w:rsidR="00CD4E35" w:rsidRPr="00A93582" w:rsidRDefault="00CD4E35" w:rsidP="00CD4E35">
      <w:pPr>
        <w:spacing w:after="0"/>
        <w:rPr>
          <w:rFonts w:ascii="Georgia" w:hAnsi="Georgia"/>
        </w:rPr>
      </w:pPr>
      <w:r>
        <w:rPr>
          <w:rFonts w:ascii="Georgia" w:hAnsi="Georgia"/>
        </w:rPr>
        <w:tab/>
        <w:t>Lev</w:t>
      </w:r>
      <w:r w:rsidRPr="00A93582">
        <w:rPr>
          <w:rFonts w:ascii="Georgia" w:hAnsi="Georgia"/>
        </w:rPr>
        <w:t xml:space="preserve"> = L</w:t>
      </w:r>
      <w:r>
        <w:rPr>
          <w:rFonts w:ascii="Georgia" w:hAnsi="Georgia"/>
          <w:vertAlign w:val="subscript"/>
        </w:rPr>
        <w:t>f</w:t>
      </w:r>
      <w:r w:rsidRPr="00A93582">
        <w:rPr>
          <w:rFonts w:ascii="Georgia" w:hAnsi="Georgia"/>
        </w:rPr>
        <w:t>/K</w:t>
      </w:r>
      <w:r w:rsidRPr="00A93582">
        <w:rPr>
          <w:rFonts w:ascii="Georgia" w:hAnsi="Georgia"/>
        </w:rPr>
        <w:tab/>
      </w:r>
      <w:r w:rsidRPr="00A93582">
        <w:rPr>
          <w:rFonts w:ascii="Georgia" w:hAnsi="Georgia"/>
        </w:rPr>
        <w:tab/>
      </w:r>
      <w:r>
        <w:rPr>
          <w:rFonts w:ascii="Georgia" w:hAnsi="Georgia"/>
        </w:rPr>
        <w:tab/>
      </w:r>
      <w:r w:rsidRPr="00A93582">
        <w:rPr>
          <w:rFonts w:ascii="Georgia" w:hAnsi="Georgia"/>
        </w:rPr>
        <w:t xml:space="preserve">With </w:t>
      </w:r>
      <w:r w:rsidRPr="00A93582">
        <w:rPr>
          <w:rFonts w:ascii="Georgia" w:hAnsi="Georgia"/>
        </w:rPr>
        <w:sym w:font="Symbol" w:char="F06D"/>
      </w:r>
      <w:r w:rsidRPr="00A93582">
        <w:rPr>
          <w:rFonts w:ascii="Georgia" w:hAnsi="Georgia"/>
          <w:vertAlign w:val="subscript"/>
        </w:rPr>
        <w:t>i</w:t>
      </w:r>
      <w:r w:rsidRPr="00A93582">
        <w:rPr>
          <w:rFonts w:ascii="Georgia" w:hAnsi="Georgia"/>
        </w:rPr>
        <w:t>: constants</w:t>
      </w:r>
      <w:r w:rsidRPr="00A93582">
        <w:rPr>
          <w:rFonts w:ascii="Georgia" w:hAnsi="Georgia"/>
        </w:rPr>
        <w:tab/>
      </w:r>
      <w:r w:rsidRPr="00A93582">
        <w:rPr>
          <w:rFonts w:ascii="Georgia" w:hAnsi="Georgia"/>
        </w:rPr>
        <w:tab/>
      </w:r>
      <w:r w:rsidRPr="00A93582">
        <w:rPr>
          <w:rFonts w:ascii="Georgia" w:hAnsi="Georgia"/>
        </w:rPr>
        <w:tab/>
      </w:r>
      <w:r>
        <w:rPr>
          <w:rFonts w:ascii="Georgia" w:hAnsi="Georgia"/>
        </w:rPr>
        <w:tab/>
      </w:r>
      <w:r w:rsidRPr="00A93582">
        <w:rPr>
          <w:rFonts w:ascii="Georgia" w:hAnsi="Georgia"/>
        </w:rPr>
        <w:t>(10)</w:t>
      </w:r>
      <w:r w:rsidRPr="00A93582">
        <w:rPr>
          <w:rFonts w:ascii="Georgia" w:hAnsi="Georgia"/>
        </w:rPr>
        <w:tab/>
      </w:r>
      <w:r w:rsidRPr="00A93582">
        <w:rPr>
          <w:rFonts w:ascii="Georgia" w:hAnsi="Georgia"/>
        </w:rPr>
        <w:tab/>
      </w:r>
      <w:r w:rsidRPr="00A93582">
        <w:rPr>
          <w:rFonts w:ascii="Georgia" w:hAnsi="Georgia"/>
        </w:rPr>
        <w:tab/>
      </w:r>
    </w:p>
    <w:p w:rsidR="00CD4E35" w:rsidRDefault="00CD4E35" w:rsidP="00CD4E35">
      <w:pPr>
        <w:spacing w:after="0"/>
        <w:rPr>
          <w:rFonts w:ascii="Georgia" w:hAnsi="Georgia"/>
        </w:rPr>
      </w:pPr>
      <w:r>
        <w:rPr>
          <w:rFonts w:ascii="Georgia" w:hAnsi="Georgia"/>
        </w:rPr>
        <w:t>Firms pay wages (</w:t>
      </w:r>
      <w:r w:rsidRPr="005959A3">
        <w:rPr>
          <w:rFonts w:ascii="Georgia" w:hAnsi="Georgia"/>
          <w:i/>
        </w:rPr>
        <w:t>W</w:t>
      </w:r>
      <w:r>
        <w:rPr>
          <w:rFonts w:ascii="Georgia" w:hAnsi="Georgia"/>
        </w:rPr>
        <w:t>) to household and taxes (</w:t>
      </w:r>
      <w:proofErr w:type="spellStart"/>
      <w:r w:rsidRPr="005959A3">
        <w:rPr>
          <w:rFonts w:ascii="Georgia" w:hAnsi="Georgia"/>
          <w:i/>
        </w:rPr>
        <w:t>T</w:t>
      </w:r>
      <w:r w:rsidRPr="005959A3">
        <w:rPr>
          <w:rFonts w:ascii="Georgia" w:hAnsi="Georgia"/>
          <w:i/>
          <w:vertAlign w:val="subscript"/>
        </w:rPr>
        <w:t>f</w:t>
      </w:r>
      <w:proofErr w:type="spellEnd"/>
      <w:r w:rsidRPr="005959A3">
        <w:rPr>
          <w:rFonts w:ascii="Georgia" w:hAnsi="Georgia"/>
        </w:rPr>
        <w:t xml:space="preserve">) </w:t>
      </w:r>
      <w:r>
        <w:rPr>
          <w:rFonts w:ascii="Georgia" w:hAnsi="Georgia"/>
        </w:rPr>
        <w:t xml:space="preserve">to government. </w:t>
      </w:r>
      <w:r w:rsidRPr="00A93582">
        <w:rPr>
          <w:rFonts w:ascii="Georgia" w:hAnsi="Georgia"/>
        </w:rPr>
        <w:t>Distributed profits (</w:t>
      </w:r>
      <w:r w:rsidRPr="00A93582">
        <w:rPr>
          <w:rFonts w:ascii="Georgia" w:hAnsi="Georgia"/>
          <w:i/>
        </w:rPr>
        <w:t>P</w:t>
      </w:r>
      <w:r w:rsidRPr="00A93582">
        <w:rPr>
          <w:rFonts w:ascii="Georgia" w:hAnsi="Georgia"/>
          <w:i/>
          <w:vertAlign w:val="superscript"/>
        </w:rPr>
        <w:t>d</w:t>
      </w:r>
      <w:r w:rsidRPr="00A93582">
        <w:rPr>
          <w:rFonts w:ascii="Georgia" w:hAnsi="Georgia"/>
        </w:rPr>
        <w:t>) are a fraction of profits realized</w:t>
      </w:r>
      <w:r>
        <w:rPr>
          <w:rFonts w:ascii="Georgia" w:hAnsi="Georgia"/>
        </w:rPr>
        <w:t xml:space="preserve"> (</w:t>
      </w:r>
      <w:r w:rsidRPr="00E20BF1">
        <w:rPr>
          <w:rFonts w:ascii="Georgia" w:hAnsi="Georgia"/>
          <w:i/>
        </w:rPr>
        <w:t>P</w:t>
      </w:r>
      <w:r>
        <w:rPr>
          <w:rFonts w:ascii="Georgia" w:hAnsi="Georgia"/>
          <w:i/>
          <w:vertAlign w:val="subscript"/>
        </w:rPr>
        <w:t>f</w:t>
      </w:r>
      <w:r>
        <w:rPr>
          <w:rFonts w:ascii="Georgia" w:hAnsi="Georgia"/>
        </w:rPr>
        <w:t>)</w:t>
      </w:r>
      <w:r w:rsidRPr="00A93582">
        <w:rPr>
          <w:rFonts w:ascii="Georgia" w:hAnsi="Georgia"/>
        </w:rPr>
        <w:t xml:space="preserve"> in the previous period: </w:t>
      </w:r>
    </w:p>
    <w:p w:rsidR="00BA378A" w:rsidRPr="00A93582" w:rsidRDefault="00BA378A" w:rsidP="00CD4E35">
      <w:pPr>
        <w:spacing w:after="0"/>
        <w:rPr>
          <w:rFonts w:ascii="Georgia" w:hAnsi="Georgia"/>
        </w:rPr>
      </w:pPr>
    </w:p>
    <w:p w:rsidR="00ED5941" w:rsidRPr="00475E3B" w:rsidRDefault="00CD4E35" w:rsidP="00CD4E35">
      <w:pPr>
        <w:spacing w:after="0"/>
        <w:rPr>
          <w:rFonts w:ascii="Georgia" w:hAnsi="Georgia"/>
          <w:lang w:val="fr-FR"/>
        </w:rPr>
      </w:pPr>
      <w:r>
        <w:rPr>
          <w:rFonts w:ascii="Georgia" w:hAnsi="Georgia"/>
        </w:rPr>
        <w:tab/>
      </w:r>
      <w:r w:rsidR="00ED5941" w:rsidRPr="00475E3B">
        <w:rPr>
          <w:rFonts w:ascii="Georgia" w:hAnsi="Georgia"/>
          <w:lang w:val="fr-FR"/>
        </w:rPr>
        <w:t>W = Y</w:t>
      </w:r>
      <w:proofErr w:type="gramStart"/>
      <w:r w:rsidR="00ED5941" w:rsidRPr="00475E3B">
        <w:rPr>
          <w:rFonts w:ascii="Georgia" w:hAnsi="Georgia"/>
          <w:lang w:val="fr-FR"/>
        </w:rPr>
        <w:t>/(</w:t>
      </w:r>
      <w:proofErr w:type="gramEnd"/>
      <w:r w:rsidR="00ED5941" w:rsidRPr="00475E3B">
        <w:rPr>
          <w:rFonts w:ascii="Georgia" w:hAnsi="Georgia"/>
          <w:lang w:val="fr-FR"/>
        </w:rPr>
        <w:t xml:space="preserve">1 + </w:t>
      </w:r>
      <w:r w:rsidR="00ED5941">
        <w:rPr>
          <w:rFonts w:ascii="Calibri" w:eastAsia="Calibri" w:hAnsi="Calibri" w:cs="Times New Roman"/>
        </w:rPr>
        <w:sym w:font="Symbol" w:char="F072"/>
      </w:r>
      <w:r w:rsidR="00D1618C" w:rsidRPr="00475E3B">
        <w:rPr>
          <w:lang w:val="fr-FR"/>
        </w:rPr>
        <w:t>)</w:t>
      </w:r>
      <w:r w:rsidR="00D1618C" w:rsidRPr="00475E3B">
        <w:rPr>
          <w:lang w:val="fr-FR"/>
        </w:rPr>
        <w:tab/>
      </w:r>
      <w:r w:rsidR="00D1618C" w:rsidRPr="00475E3B">
        <w:rPr>
          <w:lang w:val="fr-FR"/>
        </w:rPr>
        <w:tab/>
      </w:r>
      <w:r w:rsidR="00D1618C" w:rsidRPr="00475E3B">
        <w:rPr>
          <w:lang w:val="fr-FR"/>
        </w:rPr>
        <w:tab/>
      </w:r>
      <w:proofErr w:type="spellStart"/>
      <w:r w:rsidR="00D1618C" w:rsidRPr="00475E3B">
        <w:rPr>
          <w:rFonts w:ascii="Georgia" w:hAnsi="Georgia"/>
          <w:lang w:val="fr-FR"/>
        </w:rPr>
        <w:t>With</w:t>
      </w:r>
      <w:proofErr w:type="spellEnd"/>
      <w:r w:rsidR="00D1618C" w:rsidRPr="00475E3B">
        <w:rPr>
          <w:rFonts w:ascii="Georgia" w:hAnsi="Georgia"/>
          <w:lang w:val="fr-FR"/>
        </w:rPr>
        <w:t xml:space="preserve"> </w:t>
      </w:r>
      <w:r w:rsidR="00D1618C">
        <w:rPr>
          <w:rFonts w:ascii="Calibri" w:eastAsia="Calibri" w:hAnsi="Calibri" w:cs="Times New Roman"/>
        </w:rPr>
        <w:sym w:font="Symbol" w:char="F072"/>
      </w:r>
      <w:r w:rsidR="00D1618C" w:rsidRPr="00475E3B">
        <w:rPr>
          <w:rFonts w:ascii="Georgia" w:hAnsi="Georgia"/>
          <w:lang w:val="fr-FR"/>
        </w:rPr>
        <w:t>: constant</w:t>
      </w:r>
      <w:r w:rsidR="00D1618C" w:rsidRPr="00475E3B">
        <w:rPr>
          <w:lang w:val="fr-FR"/>
        </w:rPr>
        <w:tab/>
      </w:r>
      <w:r w:rsidR="00D1618C" w:rsidRPr="00475E3B">
        <w:rPr>
          <w:lang w:val="fr-FR"/>
        </w:rPr>
        <w:tab/>
      </w:r>
      <w:r w:rsidR="00D1618C" w:rsidRPr="00475E3B">
        <w:rPr>
          <w:lang w:val="fr-FR"/>
        </w:rPr>
        <w:tab/>
      </w:r>
      <w:r w:rsidR="00ED5941" w:rsidRPr="00475E3B">
        <w:rPr>
          <w:lang w:val="fr-FR"/>
        </w:rPr>
        <w:tab/>
        <w:t>(11)</w:t>
      </w:r>
    </w:p>
    <w:p w:rsidR="00CD4E35" w:rsidRPr="009B6265" w:rsidRDefault="00ED5941" w:rsidP="00CD4E35">
      <w:pPr>
        <w:spacing w:after="0"/>
        <w:rPr>
          <w:rFonts w:ascii="Georgia" w:hAnsi="Georgia"/>
        </w:rPr>
      </w:pPr>
      <w:r w:rsidRPr="00475E3B">
        <w:rPr>
          <w:rFonts w:ascii="Georgia" w:hAnsi="Georgia"/>
          <w:lang w:val="fr-FR"/>
        </w:rPr>
        <w:tab/>
      </w:r>
      <w:r w:rsidR="00CD4E35" w:rsidRPr="00001FE8">
        <w:rPr>
          <w:rFonts w:ascii="Georgia" w:hAnsi="Georgia"/>
          <w:lang w:val="fr-FR"/>
        </w:rPr>
        <w:t>P</w:t>
      </w:r>
      <w:r w:rsidR="00CD4E35" w:rsidRPr="00001FE8">
        <w:rPr>
          <w:rFonts w:ascii="Georgia" w:hAnsi="Georgia"/>
          <w:vertAlign w:val="subscript"/>
          <w:lang w:val="fr-FR"/>
        </w:rPr>
        <w:t>f</w:t>
      </w:r>
      <w:r w:rsidR="00CD4E35" w:rsidRPr="00001FE8">
        <w:rPr>
          <w:rFonts w:ascii="Georgia" w:hAnsi="Georgia"/>
          <w:lang w:val="fr-FR"/>
        </w:rPr>
        <w:t xml:space="preserve"> = Y – W –  </w:t>
      </w:r>
      <w:proofErr w:type="gramStart"/>
      <w:r w:rsidR="00CD4E35" w:rsidRPr="00001FE8">
        <w:rPr>
          <w:rFonts w:ascii="Georgia" w:hAnsi="Georgia"/>
          <w:lang w:val="fr-FR"/>
        </w:rPr>
        <w:t>i</w:t>
      </w:r>
      <w:r w:rsidR="00CD4E35" w:rsidRPr="00001FE8">
        <w:rPr>
          <w:rFonts w:ascii="Georgia" w:hAnsi="Georgia"/>
          <w:vertAlign w:val="subscript"/>
          <w:lang w:val="fr-FR"/>
        </w:rPr>
        <w:t xml:space="preserve">l </w:t>
      </w:r>
      <w:r w:rsidR="00CD4E35" w:rsidRPr="00001FE8">
        <w:rPr>
          <w:rFonts w:ascii="Georgia" w:hAnsi="Georgia"/>
          <w:lang w:val="fr-FR"/>
        </w:rPr>
        <w:t xml:space="preserve"> .</w:t>
      </w:r>
      <w:proofErr w:type="gramEnd"/>
      <w:r w:rsidR="00CD4E35" w:rsidRPr="00001FE8">
        <w:rPr>
          <w:rFonts w:ascii="Georgia" w:hAnsi="Georgia"/>
          <w:lang w:val="fr-FR"/>
        </w:rPr>
        <w:t xml:space="preserve"> </w:t>
      </w:r>
      <w:r w:rsidR="00CD4E35" w:rsidRPr="009B6265">
        <w:rPr>
          <w:rFonts w:ascii="Georgia" w:hAnsi="Georgia"/>
        </w:rPr>
        <w:t>L</w:t>
      </w:r>
      <w:r w:rsidR="00CD4E35" w:rsidRPr="009B6265">
        <w:rPr>
          <w:rFonts w:ascii="Georgia" w:hAnsi="Georgia"/>
          <w:vertAlign w:val="subscript"/>
        </w:rPr>
        <w:t>-1</w:t>
      </w:r>
      <w:r w:rsidR="00CD4E35" w:rsidRPr="009B6265">
        <w:rPr>
          <w:rFonts w:ascii="Georgia" w:hAnsi="Georgia"/>
        </w:rPr>
        <w:t xml:space="preserve"> – T</w:t>
      </w:r>
      <w:r w:rsidR="00CD4E35" w:rsidRPr="009B6265">
        <w:rPr>
          <w:rFonts w:ascii="Georgia" w:hAnsi="Georgia"/>
          <w:vertAlign w:val="subscript"/>
        </w:rPr>
        <w:t>F</w:t>
      </w:r>
      <w:r w:rsidR="00CD4E35" w:rsidRPr="009B6265">
        <w:rPr>
          <w:rFonts w:ascii="Georgia" w:hAnsi="Georgia"/>
        </w:rPr>
        <w:t xml:space="preserve"> </w:t>
      </w:r>
      <w:r w:rsidR="00CD4E35" w:rsidRPr="009B6265">
        <w:rPr>
          <w:rFonts w:ascii="Georgia" w:hAnsi="Georgia"/>
        </w:rPr>
        <w:tab/>
      </w:r>
      <w:r w:rsidR="00CD4E35" w:rsidRPr="009B6265">
        <w:rPr>
          <w:rFonts w:ascii="Georgia" w:hAnsi="Georgia"/>
        </w:rPr>
        <w:tab/>
      </w:r>
      <w:r w:rsidR="00CD4E35" w:rsidRPr="009B6265">
        <w:rPr>
          <w:rFonts w:ascii="Georgia" w:hAnsi="Georgia"/>
        </w:rPr>
        <w:tab/>
      </w:r>
      <w:r w:rsidR="00CD4E35" w:rsidRPr="009B6265">
        <w:rPr>
          <w:rFonts w:ascii="Georgia" w:hAnsi="Georgia"/>
        </w:rPr>
        <w:tab/>
      </w:r>
      <w:r w:rsidR="00CD4E35" w:rsidRPr="009B6265">
        <w:rPr>
          <w:rFonts w:ascii="Georgia" w:hAnsi="Georgia"/>
        </w:rPr>
        <w:tab/>
      </w:r>
      <w:r w:rsidR="00CD4E35" w:rsidRPr="009B6265">
        <w:rPr>
          <w:rFonts w:ascii="Georgia" w:hAnsi="Georgia"/>
        </w:rPr>
        <w:tab/>
      </w:r>
      <w:r w:rsidR="00CD4E35" w:rsidRPr="009B6265">
        <w:rPr>
          <w:rFonts w:ascii="Georgia" w:hAnsi="Georgia"/>
        </w:rPr>
        <w:tab/>
        <w:t>(1</w:t>
      </w:r>
      <w:r w:rsidRPr="009B6265">
        <w:rPr>
          <w:rFonts w:ascii="Georgia" w:hAnsi="Georgia"/>
        </w:rPr>
        <w:t>2</w:t>
      </w:r>
      <w:r w:rsidR="00CD4E35" w:rsidRPr="009B6265">
        <w:rPr>
          <w:rFonts w:ascii="Georgia" w:hAnsi="Georgia"/>
        </w:rPr>
        <w:t>)</w:t>
      </w:r>
      <w:r w:rsidR="00CD4E35" w:rsidRPr="009B6265">
        <w:rPr>
          <w:rFonts w:ascii="Georgia" w:hAnsi="Georgia"/>
        </w:rPr>
        <w:tab/>
      </w:r>
    </w:p>
    <w:p w:rsidR="00CD4E35" w:rsidRDefault="00CD4E35" w:rsidP="00CD4E35">
      <w:pPr>
        <w:spacing w:after="0"/>
        <w:rPr>
          <w:rFonts w:ascii="Georgia" w:hAnsi="Georgia"/>
        </w:rPr>
      </w:pPr>
      <w:r w:rsidRPr="009B6265">
        <w:rPr>
          <w:rFonts w:ascii="Georgia" w:hAnsi="Georgia"/>
        </w:rPr>
        <w:tab/>
      </w:r>
      <w:proofErr w:type="spellStart"/>
      <w:r w:rsidRPr="00475E3B">
        <w:rPr>
          <w:rFonts w:ascii="Georgia" w:hAnsi="Georgia"/>
        </w:rPr>
        <w:t>P</w:t>
      </w:r>
      <w:r w:rsidRPr="00475E3B">
        <w:rPr>
          <w:rFonts w:ascii="Georgia" w:hAnsi="Georgia"/>
          <w:vertAlign w:val="superscript"/>
        </w:rPr>
        <w:t>d</w:t>
      </w:r>
      <w:proofErr w:type="spellEnd"/>
      <w:r w:rsidRPr="00475E3B">
        <w:rPr>
          <w:rFonts w:ascii="Georgia" w:hAnsi="Georgia"/>
        </w:rPr>
        <w:t xml:space="preserve"> = (1 - </w:t>
      </w:r>
      <w:proofErr w:type="spellStart"/>
      <w:r w:rsidRPr="00475E3B">
        <w:rPr>
          <w:rFonts w:ascii="Georgia" w:hAnsi="Georgia"/>
        </w:rPr>
        <w:t>s</w:t>
      </w:r>
      <w:r w:rsidRPr="00475E3B">
        <w:rPr>
          <w:rFonts w:ascii="Georgia" w:hAnsi="Georgia"/>
          <w:vertAlign w:val="subscript"/>
        </w:rPr>
        <w:t>f</w:t>
      </w:r>
      <w:proofErr w:type="spellEnd"/>
      <w:proofErr w:type="gramStart"/>
      <w:r w:rsidRPr="00475E3B">
        <w:rPr>
          <w:rFonts w:ascii="Georgia" w:hAnsi="Georgia"/>
        </w:rPr>
        <w:t>) .</w:t>
      </w:r>
      <w:proofErr w:type="gramEnd"/>
      <w:r w:rsidRPr="00475E3B">
        <w:rPr>
          <w:rFonts w:ascii="Georgia" w:hAnsi="Georgia"/>
        </w:rPr>
        <w:t xml:space="preserve"> </w:t>
      </w:r>
      <w:r w:rsidRPr="00A93582">
        <w:rPr>
          <w:rFonts w:ascii="Georgia" w:hAnsi="Georgia"/>
        </w:rPr>
        <w:t>P</w:t>
      </w:r>
      <w:r w:rsidRPr="00A93582">
        <w:rPr>
          <w:rFonts w:ascii="Georgia" w:hAnsi="Georgia"/>
          <w:vertAlign w:val="subscript"/>
        </w:rPr>
        <w:t>f-1</w:t>
      </w:r>
      <w:r>
        <w:rPr>
          <w:rFonts w:ascii="Georgia" w:hAnsi="Georgia"/>
        </w:rPr>
        <w:tab/>
        <w:t xml:space="preserve">   </w:t>
      </w:r>
      <w:r>
        <w:rPr>
          <w:rFonts w:ascii="Georgia" w:hAnsi="Georgia"/>
        </w:rPr>
        <w:tab/>
      </w:r>
      <w:r w:rsidRPr="00A93582">
        <w:rPr>
          <w:rFonts w:ascii="Georgia" w:hAnsi="Georgia"/>
        </w:rPr>
        <w:t xml:space="preserve">With </w:t>
      </w:r>
      <w:proofErr w:type="spellStart"/>
      <w:r w:rsidRPr="00A93582">
        <w:rPr>
          <w:rFonts w:ascii="Georgia" w:hAnsi="Georgia"/>
        </w:rPr>
        <w:t>s</w:t>
      </w:r>
      <w:r w:rsidRPr="00A93582">
        <w:rPr>
          <w:rFonts w:ascii="Georgia" w:hAnsi="Georgia"/>
          <w:vertAlign w:val="subscript"/>
        </w:rPr>
        <w:t>f</w:t>
      </w:r>
      <w:proofErr w:type="spellEnd"/>
      <w:r w:rsidRPr="00A93582">
        <w:rPr>
          <w:rFonts w:ascii="Georgia" w:hAnsi="Georgia"/>
        </w:rPr>
        <w:t>: constant</w:t>
      </w:r>
      <w:r>
        <w:rPr>
          <w:rFonts w:ascii="Georgia" w:hAnsi="Georgia"/>
        </w:rPr>
        <w:tab/>
      </w:r>
      <w:r>
        <w:rPr>
          <w:rFonts w:ascii="Georgia" w:hAnsi="Georgia"/>
        </w:rPr>
        <w:tab/>
      </w:r>
      <w:r>
        <w:rPr>
          <w:rFonts w:ascii="Georgia" w:hAnsi="Georgia"/>
        </w:rPr>
        <w:tab/>
      </w:r>
      <w:r>
        <w:rPr>
          <w:rFonts w:ascii="Georgia" w:hAnsi="Georgia"/>
        </w:rPr>
        <w:tab/>
        <w:t>(1</w:t>
      </w:r>
      <w:r w:rsidR="00ED5941">
        <w:rPr>
          <w:rFonts w:ascii="Georgia" w:hAnsi="Georgia"/>
        </w:rPr>
        <w:t>3</w:t>
      </w:r>
      <w:r>
        <w:rPr>
          <w:rFonts w:ascii="Georgia" w:hAnsi="Georgia"/>
        </w:rPr>
        <w:t>)</w:t>
      </w:r>
      <w:r w:rsidRPr="00A93582">
        <w:rPr>
          <w:rFonts w:ascii="Georgia" w:hAnsi="Georgia"/>
        </w:rPr>
        <w:tab/>
      </w:r>
      <w:r w:rsidRPr="00A93582">
        <w:rPr>
          <w:rFonts w:ascii="Georgia" w:hAnsi="Georgia"/>
        </w:rPr>
        <w:tab/>
      </w:r>
    </w:p>
    <w:p w:rsidR="009E6594" w:rsidRPr="00AA0C83" w:rsidRDefault="00CD4E35" w:rsidP="00AA0C83">
      <w:pPr>
        <w:spacing w:after="0"/>
        <w:rPr>
          <w:rFonts w:ascii="Georgia" w:hAnsi="Georgia"/>
        </w:rPr>
      </w:pPr>
      <w:r w:rsidRPr="00AA0C83">
        <w:rPr>
          <w:rFonts w:ascii="Georgia" w:hAnsi="Georgia"/>
        </w:rPr>
        <w:t xml:space="preserve">Since we have ten different types of entrepreneurs, all these equations are duplicated ten times according to the characteristics of these ideal types. </w:t>
      </w:r>
      <w:r w:rsidR="0087039A">
        <w:rPr>
          <w:rFonts w:ascii="Georgia" w:hAnsi="Georgia"/>
        </w:rPr>
        <w:t>Nine</w:t>
      </w:r>
      <w:r w:rsidRPr="00AA0C83">
        <w:rPr>
          <w:rFonts w:ascii="Georgia" w:hAnsi="Georgia"/>
        </w:rPr>
        <w:t xml:space="preserve"> variables justify the heterogeneity between entrepreneurs in their investment behavior. </w:t>
      </w:r>
      <w:r w:rsidR="009863E6" w:rsidRPr="00AA0C83">
        <w:rPr>
          <w:rFonts w:ascii="Georgia" w:hAnsi="Georgia"/>
        </w:rPr>
        <w:t>We change the exogenous coefficients of these eight variables to reproduce the differ</w:t>
      </w:r>
      <w:r w:rsidR="00ED5941" w:rsidRPr="00AA0C83">
        <w:rPr>
          <w:rFonts w:ascii="Georgia" w:hAnsi="Georgia"/>
        </w:rPr>
        <w:t>ences summarized in the table 1:</w:t>
      </w:r>
    </w:p>
    <w:p w:rsidR="00ED5941" w:rsidRPr="00ED5941" w:rsidRDefault="00ED5941" w:rsidP="00ED5941">
      <w:pPr>
        <w:spacing w:after="0"/>
        <w:rPr>
          <w:rFonts w:ascii="Georgia" w:hAnsi="Georgia"/>
        </w:rPr>
      </w:pPr>
      <w:r w:rsidRPr="00ED5941">
        <w:rPr>
          <w:rFonts w:ascii="Georgia" w:hAnsi="Georgia"/>
        </w:rPr>
        <w:tab/>
        <w:t xml:space="preserve">- </w:t>
      </w:r>
      <w:r w:rsidR="00B56571">
        <w:rPr>
          <w:rFonts w:ascii="Georgia" w:hAnsi="Georgia"/>
        </w:rPr>
        <w:t>Spontaneous optimism unrelated to the circumstances</w:t>
      </w:r>
      <w:r w:rsidRPr="00ED5941">
        <w:rPr>
          <w:rFonts w:ascii="Georgia" w:hAnsi="Georgia"/>
        </w:rPr>
        <w:t xml:space="preserve">:  </w:t>
      </w:r>
      <w:r w:rsidRPr="00ED5941">
        <w:rPr>
          <w:rFonts w:ascii="Georgia" w:hAnsi="Georgia"/>
        </w:rPr>
        <w:sym w:font="Symbol" w:char="0067"/>
      </w:r>
      <w:r w:rsidRPr="00ED5941">
        <w:rPr>
          <w:rFonts w:ascii="Georgia" w:hAnsi="Georgia"/>
          <w:vertAlign w:val="subscript"/>
        </w:rPr>
        <w:t>0</w:t>
      </w:r>
      <w:r w:rsidRPr="00ED5941">
        <w:rPr>
          <w:rFonts w:ascii="Georgia" w:hAnsi="Georgia"/>
        </w:rPr>
        <w:t xml:space="preserve"> </w:t>
      </w:r>
    </w:p>
    <w:p w:rsidR="00D607DD" w:rsidRDefault="00ED5941" w:rsidP="00ED5941">
      <w:pPr>
        <w:spacing w:after="0"/>
        <w:rPr>
          <w:rFonts w:ascii="Georgia" w:hAnsi="Georgia"/>
          <w:vertAlign w:val="subscript"/>
        </w:rPr>
      </w:pPr>
      <w:r w:rsidRPr="00ED5941">
        <w:rPr>
          <w:rFonts w:ascii="Georgia" w:hAnsi="Georgia"/>
        </w:rPr>
        <w:tab/>
        <w:t>- Profitability of the firm measured by the rate of cash flow (</w:t>
      </w:r>
      <w:proofErr w:type="spellStart"/>
      <w:r w:rsidRPr="00ED5941">
        <w:rPr>
          <w:rFonts w:ascii="Georgia" w:hAnsi="Georgia"/>
          <w:i/>
        </w:rPr>
        <w:t>r</w:t>
      </w:r>
      <w:r w:rsidRPr="00ED5941">
        <w:rPr>
          <w:rFonts w:ascii="Georgia" w:hAnsi="Georgia"/>
          <w:i/>
          <w:vertAlign w:val="subscript"/>
        </w:rPr>
        <w:t>cf</w:t>
      </w:r>
      <w:proofErr w:type="spellEnd"/>
      <w:r w:rsidRPr="00ED5941">
        <w:rPr>
          <w:rFonts w:ascii="Georgia" w:hAnsi="Georgia"/>
        </w:rPr>
        <w:t xml:space="preserve">): </w:t>
      </w:r>
      <w:r w:rsidRPr="00ED5941">
        <w:rPr>
          <w:rFonts w:ascii="Georgia" w:hAnsi="Georgia"/>
        </w:rPr>
        <w:sym w:font="Symbol" w:char="0067"/>
      </w:r>
      <w:r w:rsidRPr="00ED5941">
        <w:rPr>
          <w:rFonts w:ascii="Georgia" w:hAnsi="Georgia"/>
          <w:vertAlign w:val="subscript"/>
        </w:rPr>
        <w:t xml:space="preserve">1 </w:t>
      </w:r>
    </w:p>
    <w:p w:rsidR="00D607DD" w:rsidRDefault="00D607DD" w:rsidP="00D607DD">
      <w:pPr>
        <w:spacing w:after="0"/>
        <w:jc w:val="left"/>
        <w:rPr>
          <w:rFonts w:ascii="Georgia" w:hAnsi="Georgia"/>
        </w:rPr>
      </w:pPr>
      <w:r w:rsidRPr="00D607DD">
        <w:rPr>
          <w:rFonts w:ascii="Georgia" w:hAnsi="Georgia"/>
        </w:rPr>
        <w:tab/>
        <w:t xml:space="preserve">- </w:t>
      </w:r>
      <w:r>
        <w:rPr>
          <w:rFonts w:ascii="Georgia" w:hAnsi="Georgia"/>
        </w:rPr>
        <w:t>Rate of utilization of capital (</w:t>
      </w:r>
      <w:r w:rsidRPr="00D607DD">
        <w:rPr>
          <w:rFonts w:ascii="Georgia" w:hAnsi="Georgia"/>
          <w:i/>
        </w:rPr>
        <w:t>u</w:t>
      </w:r>
      <w:r>
        <w:rPr>
          <w:rFonts w:ascii="Georgia" w:hAnsi="Georgia"/>
        </w:rPr>
        <w:t xml:space="preserve">): </w:t>
      </w:r>
      <w:r w:rsidRPr="00003C17">
        <w:rPr>
          <w:rFonts w:ascii="Georgia" w:hAnsi="Georgia"/>
        </w:rPr>
        <w:sym w:font="Symbol" w:char="0067"/>
      </w:r>
      <w:r w:rsidRPr="00003C17">
        <w:rPr>
          <w:rFonts w:ascii="Georgia" w:hAnsi="Georgia"/>
          <w:vertAlign w:val="subscript"/>
        </w:rPr>
        <w:t xml:space="preserve">2 </w:t>
      </w:r>
    </w:p>
    <w:p w:rsidR="00D607DD" w:rsidRDefault="00D607DD" w:rsidP="00D607DD">
      <w:pPr>
        <w:spacing w:after="0"/>
        <w:jc w:val="left"/>
        <w:rPr>
          <w:rFonts w:ascii="Georgia" w:hAnsi="Georgia"/>
        </w:rPr>
      </w:pPr>
      <w:r>
        <w:rPr>
          <w:rFonts w:ascii="Georgia" w:hAnsi="Georgia"/>
        </w:rPr>
        <w:tab/>
        <w:t xml:space="preserve">- </w:t>
      </w:r>
      <w:r w:rsidR="00D1618C">
        <w:rPr>
          <w:rFonts w:ascii="Georgia" w:hAnsi="Georgia"/>
        </w:rPr>
        <w:t>Long-</w:t>
      </w:r>
      <w:r>
        <w:rPr>
          <w:rFonts w:ascii="Georgia" w:hAnsi="Georgia"/>
        </w:rPr>
        <w:t>term rate of interest (</w:t>
      </w:r>
      <w:proofErr w:type="spellStart"/>
      <w:r w:rsidRPr="00D607DD">
        <w:rPr>
          <w:rFonts w:ascii="Georgia" w:hAnsi="Georgia"/>
          <w:i/>
        </w:rPr>
        <w:t>i</w:t>
      </w:r>
      <w:r w:rsidRPr="00D607DD">
        <w:rPr>
          <w:rFonts w:ascii="Georgia" w:hAnsi="Georgia"/>
          <w:i/>
          <w:vertAlign w:val="subscript"/>
        </w:rPr>
        <w:t>l</w:t>
      </w:r>
      <w:proofErr w:type="spellEnd"/>
      <w:r w:rsidRPr="00D607DD">
        <w:rPr>
          <w:rFonts w:ascii="Georgia" w:hAnsi="Georgia"/>
        </w:rPr>
        <w:t>)</w:t>
      </w:r>
      <w:r>
        <w:rPr>
          <w:rFonts w:ascii="Georgia" w:hAnsi="Georgia"/>
        </w:rPr>
        <w:t xml:space="preserve">: </w:t>
      </w:r>
      <w:r w:rsidRPr="00003C17">
        <w:rPr>
          <w:rFonts w:ascii="Georgia" w:hAnsi="Georgia"/>
        </w:rPr>
        <w:sym w:font="Symbol" w:char="F067"/>
      </w:r>
      <w:r w:rsidRPr="00003C17">
        <w:rPr>
          <w:rFonts w:ascii="Georgia" w:hAnsi="Georgia"/>
          <w:vertAlign w:val="subscript"/>
        </w:rPr>
        <w:t>3</w:t>
      </w:r>
      <w:r w:rsidRPr="00003C17">
        <w:rPr>
          <w:rFonts w:ascii="Georgia" w:hAnsi="Georgia"/>
        </w:rPr>
        <w:t xml:space="preserve"> </w:t>
      </w:r>
    </w:p>
    <w:p w:rsidR="00D1618C" w:rsidRDefault="00D607DD" w:rsidP="00D607DD">
      <w:pPr>
        <w:spacing w:after="0"/>
        <w:jc w:val="left"/>
        <w:rPr>
          <w:rFonts w:ascii="Georgia" w:hAnsi="Georgia"/>
        </w:rPr>
      </w:pPr>
      <w:r w:rsidRPr="00D1618C">
        <w:rPr>
          <w:rFonts w:ascii="Georgia" w:hAnsi="Georgia"/>
        </w:rPr>
        <w:tab/>
        <w:t xml:space="preserve">- </w:t>
      </w:r>
      <w:r w:rsidR="00D1618C" w:rsidRPr="00D1618C">
        <w:rPr>
          <w:rFonts w:ascii="Georgia" w:hAnsi="Georgia"/>
        </w:rPr>
        <w:t xml:space="preserve">Level of indebtedness </w:t>
      </w:r>
      <w:r w:rsidR="00D1618C">
        <w:rPr>
          <w:rFonts w:ascii="Georgia" w:hAnsi="Georgia"/>
        </w:rPr>
        <w:t>(</w:t>
      </w:r>
      <w:r w:rsidR="00D1618C">
        <w:rPr>
          <w:rFonts w:ascii="Georgia" w:hAnsi="Georgia"/>
          <w:i/>
        </w:rPr>
        <w:t>L</w:t>
      </w:r>
      <w:r w:rsidR="00D1618C" w:rsidRPr="00B31932">
        <w:rPr>
          <w:rFonts w:ascii="Georgia" w:hAnsi="Georgia"/>
          <w:i/>
        </w:rPr>
        <w:t>ev</w:t>
      </w:r>
      <w:r w:rsidR="00D1618C">
        <w:rPr>
          <w:rFonts w:ascii="Georgia" w:hAnsi="Georgia"/>
        </w:rPr>
        <w:t xml:space="preserve">): </w:t>
      </w:r>
      <w:r w:rsidR="00D1618C" w:rsidRPr="00003C17">
        <w:rPr>
          <w:rFonts w:ascii="Georgia" w:hAnsi="Georgia"/>
        </w:rPr>
        <w:sym w:font="Symbol" w:char="F067"/>
      </w:r>
      <w:r w:rsidR="00D1618C" w:rsidRPr="00003C17">
        <w:rPr>
          <w:rFonts w:ascii="Georgia" w:hAnsi="Georgia"/>
          <w:vertAlign w:val="subscript"/>
        </w:rPr>
        <w:t>4</w:t>
      </w:r>
      <w:r w:rsidR="00D1618C" w:rsidRPr="00003C17">
        <w:rPr>
          <w:rFonts w:ascii="Georgia" w:hAnsi="Georgia"/>
        </w:rPr>
        <w:t xml:space="preserve"> </w:t>
      </w:r>
    </w:p>
    <w:p w:rsidR="0087039A" w:rsidRDefault="0087039A" w:rsidP="00D607DD">
      <w:pPr>
        <w:spacing w:after="0"/>
        <w:jc w:val="left"/>
        <w:rPr>
          <w:rFonts w:ascii="Georgia" w:hAnsi="Georgia"/>
        </w:rPr>
      </w:pPr>
      <w:r>
        <w:rPr>
          <w:rFonts w:ascii="Georgia" w:hAnsi="Georgia"/>
        </w:rPr>
        <w:tab/>
        <w:t xml:space="preserve">- Risk-taking behavior (AVR): </w:t>
      </w:r>
      <w:r w:rsidRPr="00003C17">
        <w:rPr>
          <w:rFonts w:ascii="Georgia" w:hAnsi="Georgia"/>
        </w:rPr>
        <w:sym w:font="Symbol" w:char="F067"/>
      </w:r>
      <w:r>
        <w:rPr>
          <w:rFonts w:ascii="Georgia" w:hAnsi="Georgia"/>
          <w:vertAlign w:val="subscript"/>
        </w:rPr>
        <w:t>5</w:t>
      </w:r>
    </w:p>
    <w:p w:rsidR="00D1618C" w:rsidRDefault="00D1618C" w:rsidP="00D607DD">
      <w:pPr>
        <w:spacing w:after="0"/>
        <w:jc w:val="left"/>
        <w:rPr>
          <w:rFonts w:ascii="Georgia" w:hAnsi="Georgia"/>
          <w:vertAlign w:val="subscript"/>
        </w:rPr>
      </w:pPr>
      <w:r>
        <w:rPr>
          <w:rFonts w:ascii="Georgia" w:hAnsi="Georgia"/>
        </w:rPr>
        <w:tab/>
        <w:t xml:space="preserve">- Profit share distributed as dividend: 1 - </w:t>
      </w:r>
      <w:proofErr w:type="spellStart"/>
      <w:r>
        <w:rPr>
          <w:rFonts w:ascii="Georgia" w:hAnsi="Georgia"/>
        </w:rPr>
        <w:t>s</w:t>
      </w:r>
      <w:r>
        <w:rPr>
          <w:rFonts w:ascii="Georgia" w:hAnsi="Georgia"/>
          <w:vertAlign w:val="subscript"/>
        </w:rPr>
        <w:t>f</w:t>
      </w:r>
      <w:proofErr w:type="spellEnd"/>
    </w:p>
    <w:p w:rsidR="00D1618C" w:rsidRDefault="00D1618C" w:rsidP="00D607DD">
      <w:pPr>
        <w:spacing w:after="0"/>
        <w:jc w:val="left"/>
        <w:rPr>
          <w:rFonts w:ascii="Georgia" w:hAnsi="Georgia"/>
        </w:rPr>
      </w:pPr>
      <w:r>
        <w:rPr>
          <w:rFonts w:ascii="Georgia" w:hAnsi="Georgia"/>
        </w:rPr>
        <w:tab/>
        <w:t>- Speed of amortization: a</w:t>
      </w:r>
      <w:r>
        <w:rPr>
          <w:rFonts w:ascii="Georgia" w:hAnsi="Georgia"/>
          <w:vertAlign w:val="subscript"/>
        </w:rPr>
        <w:t xml:space="preserve">l </w:t>
      </w:r>
    </w:p>
    <w:p w:rsidR="00AA0C83" w:rsidRDefault="00D1618C" w:rsidP="00D607DD">
      <w:pPr>
        <w:spacing w:after="0"/>
        <w:jc w:val="left"/>
        <w:rPr>
          <w:rFonts w:ascii="Calibri" w:eastAsia="Calibri" w:hAnsi="Calibri" w:cs="Times New Roman"/>
        </w:rPr>
      </w:pPr>
      <w:r>
        <w:rPr>
          <w:rFonts w:ascii="Georgia" w:hAnsi="Georgia"/>
        </w:rPr>
        <w:tab/>
        <w:t xml:space="preserve">- Productivity: </w:t>
      </w:r>
      <w:r>
        <w:rPr>
          <w:rFonts w:ascii="Calibri" w:eastAsia="Calibri" w:hAnsi="Calibri" w:cs="Times New Roman"/>
        </w:rPr>
        <w:sym w:font="Symbol" w:char="F072"/>
      </w:r>
    </w:p>
    <w:p w:rsidR="00BA378A" w:rsidRDefault="00BA378A" w:rsidP="00D607DD">
      <w:pPr>
        <w:spacing w:after="0"/>
        <w:jc w:val="left"/>
        <w:rPr>
          <w:rFonts w:ascii="Calibri" w:eastAsia="Calibri" w:hAnsi="Calibri" w:cs="Times New Roman"/>
        </w:rPr>
      </w:pPr>
    </w:p>
    <w:p w:rsidR="00CD4E35" w:rsidRDefault="00CD4E35" w:rsidP="00AA0C83">
      <w:pPr>
        <w:spacing w:after="0"/>
        <w:jc w:val="left"/>
        <w:rPr>
          <w:rFonts w:ascii="Georgia" w:hAnsi="Georgia"/>
        </w:rPr>
      </w:pPr>
      <w:r>
        <w:rPr>
          <w:rFonts w:ascii="Georgia" w:hAnsi="Georgia"/>
        </w:rPr>
        <w:t xml:space="preserve">The </w:t>
      </w:r>
      <w:r w:rsidR="009863E6">
        <w:rPr>
          <w:rFonts w:ascii="Georgia" w:hAnsi="Georgia"/>
        </w:rPr>
        <w:t xml:space="preserve">exogenous </w:t>
      </w:r>
      <w:r>
        <w:rPr>
          <w:rFonts w:ascii="Georgia" w:hAnsi="Georgia"/>
        </w:rPr>
        <w:t xml:space="preserve">coefficients of the eight variables (table 2) are calibrated </w:t>
      </w:r>
      <w:r w:rsidR="009863E6">
        <w:rPr>
          <w:rFonts w:ascii="Georgia" w:hAnsi="Georgia"/>
        </w:rPr>
        <w:t>as follows:</w:t>
      </w:r>
      <w:r>
        <w:rPr>
          <w:rFonts w:ascii="Georgia" w:hAnsi="Georgia"/>
        </w:rPr>
        <w:t xml:space="preserve"> </w:t>
      </w:r>
    </w:p>
    <w:p w:rsidR="00CD4E35" w:rsidRDefault="00CD4E35" w:rsidP="00CD4E35">
      <w:pPr>
        <w:spacing w:after="0"/>
        <w:rPr>
          <w:rFonts w:ascii="Georgia" w:hAnsi="Georgia"/>
        </w:rPr>
      </w:pPr>
    </w:p>
    <w:tbl>
      <w:tblPr>
        <w:tblStyle w:val="Grilledutableau"/>
        <w:tblW w:w="9128" w:type="dxa"/>
        <w:tblCellMar>
          <w:left w:w="28" w:type="dxa"/>
          <w:right w:w="28" w:type="dxa"/>
        </w:tblCellMar>
        <w:tblLook w:val="04A0" w:firstRow="1" w:lastRow="0" w:firstColumn="1" w:lastColumn="0" w:noHBand="0" w:noVBand="1"/>
      </w:tblPr>
      <w:tblGrid>
        <w:gridCol w:w="164"/>
        <w:gridCol w:w="1279"/>
        <w:gridCol w:w="597"/>
        <w:gridCol w:w="756"/>
        <w:gridCol w:w="582"/>
        <w:gridCol w:w="532"/>
        <w:gridCol w:w="645"/>
        <w:gridCol w:w="806"/>
        <w:gridCol w:w="556"/>
        <w:gridCol w:w="662"/>
        <w:gridCol w:w="858"/>
        <w:gridCol w:w="8"/>
        <w:gridCol w:w="860"/>
        <w:gridCol w:w="17"/>
        <w:gridCol w:w="806"/>
      </w:tblGrid>
      <w:tr w:rsidR="00CD4E35" w:rsidRPr="002F17DA" w:rsidTr="00B56571">
        <w:tc>
          <w:tcPr>
            <w:tcW w:w="175" w:type="dxa"/>
            <w:vAlign w:val="center"/>
          </w:tcPr>
          <w:p w:rsidR="00CD4E35" w:rsidRPr="002F17DA" w:rsidRDefault="00CD4E35" w:rsidP="0096019E">
            <w:pPr>
              <w:spacing w:before="60"/>
              <w:jc w:val="center"/>
              <w:rPr>
                <w:rFonts w:ascii="Georgia" w:hAnsi="Georgia"/>
                <w:sz w:val="18"/>
              </w:rPr>
            </w:pPr>
          </w:p>
        </w:tc>
        <w:tc>
          <w:tcPr>
            <w:tcW w:w="1551" w:type="dxa"/>
            <w:vAlign w:val="bottom"/>
          </w:tcPr>
          <w:p w:rsidR="00CD4E35" w:rsidRPr="00B56571" w:rsidRDefault="00CD4E35" w:rsidP="00B56571">
            <w:pPr>
              <w:spacing w:before="60"/>
              <w:jc w:val="center"/>
              <w:rPr>
                <w:rFonts w:ascii="Georgia" w:hAnsi="Georgia"/>
                <w:b/>
                <w:sz w:val="18"/>
              </w:rPr>
            </w:pPr>
            <w:r w:rsidRPr="00B56571">
              <w:rPr>
                <w:rFonts w:ascii="Georgia" w:hAnsi="Georgia"/>
                <w:b/>
                <w:sz w:val="18"/>
              </w:rPr>
              <w:t>Variable</w:t>
            </w:r>
          </w:p>
        </w:tc>
        <w:tc>
          <w:tcPr>
            <w:tcW w:w="433" w:type="dxa"/>
            <w:vAlign w:val="bottom"/>
          </w:tcPr>
          <w:p w:rsidR="00CD4E35" w:rsidRPr="00B56571" w:rsidRDefault="000D3B8C" w:rsidP="00B56571">
            <w:pPr>
              <w:spacing w:before="120"/>
              <w:jc w:val="center"/>
              <w:rPr>
                <w:rFonts w:ascii="Georgia" w:hAnsi="Georgia"/>
                <w:b/>
                <w:sz w:val="18"/>
              </w:rPr>
            </w:pPr>
            <w:proofErr w:type="spellStart"/>
            <w:r>
              <w:rPr>
                <w:rFonts w:ascii="Georgia" w:hAnsi="Georgia"/>
                <w:b/>
                <w:sz w:val="18"/>
              </w:rPr>
              <w:t>Finan</w:t>
            </w:r>
            <w:proofErr w:type="spellEnd"/>
          </w:p>
        </w:tc>
        <w:tc>
          <w:tcPr>
            <w:tcW w:w="708" w:type="dxa"/>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Builder</w:t>
            </w:r>
          </w:p>
        </w:tc>
        <w:tc>
          <w:tcPr>
            <w:tcW w:w="708" w:type="dxa"/>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Pater</w:t>
            </w:r>
          </w:p>
        </w:tc>
        <w:tc>
          <w:tcPr>
            <w:tcW w:w="528" w:type="dxa"/>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Hero</w:t>
            </w:r>
          </w:p>
        </w:tc>
        <w:tc>
          <w:tcPr>
            <w:tcW w:w="678" w:type="dxa"/>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Mogul</w:t>
            </w:r>
          </w:p>
        </w:tc>
        <w:tc>
          <w:tcPr>
            <w:tcW w:w="765" w:type="dxa"/>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Prophet</w:t>
            </w:r>
          </w:p>
        </w:tc>
        <w:tc>
          <w:tcPr>
            <w:tcW w:w="650" w:type="dxa"/>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Craft</w:t>
            </w:r>
          </w:p>
        </w:tc>
        <w:tc>
          <w:tcPr>
            <w:tcW w:w="636" w:type="dxa"/>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Invent</w:t>
            </w:r>
          </w:p>
        </w:tc>
        <w:tc>
          <w:tcPr>
            <w:tcW w:w="827" w:type="dxa"/>
            <w:gridSpan w:val="2"/>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Gambler</w:t>
            </w:r>
          </w:p>
        </w:tc>
        <w:tc>
          <w:tcPr>
            <w:tcW w:w="828" w:type="dxa"/>
            <w:gridSpan w:val="2"/>
            <w:vAlign w:val="bottom"/>
          </w:tcPr>
          <w:p w:rsidR="00CD4E35" w:rsidRPr="00B56571" w:rsidRDefault="00CD4E35" w:rsidP="00B56571">
            <w:pPr>
              <w:spacing w:before="120"/>
              <w:jc w:val="center"/>
              <w:rPr>
                <w:rFonts w:ascii="Georgia" w:hAnsi="Georgia"/>
                <w:b/>
                <w:sz w:val="18"/>
              </w:rPr>
            </w:pPr>
            <w:r w:rsidRPr="00B56571">
              <w:rPr>
                <w:rFonts w:ascii="Georgia" w:hAnsi="Georgia"/>
                <w:b/>
                <w:sz w:val="18"/>
              </w:rPr>
              <w:t>Explorer</w:t>
            </w:r>
          </w:p>
        </w:tc>
        <w:tc>
          <w:tcPr>
            <w:tcW w:w="641" w:type="dxa"/>
            <w:vAlign w:val="bottom"/>
          </w:tcPr>
          <w:p w:rsidR="00CD4E35" w:rsidRPr="00B56571" w:rsidRDefault="00F929E1" w:rsidP="00B56571">
            <w:pPr>
              <w:spacing w:before="60"/>
              <w:jc w:val="center"/>
              <w:rPr>
                <w:rFonts w:ascii="Georgia" w:hAnsi="Georgia"/>
                <w:b/>
                <w:sz w:val="18"/>
              </w:rPr>
            </w:pPr>
            <w:r w:rsidRPr="00B56571">
              <w:rPr>
                <w:rFonts w:ascii="Georgia" w:hAnsi="Georgia"/>
                <w:b/>
                <w:sz w:val="18"/>
              </w:rPr>
              <w:t>Average</w:t>
            </w:r>
          </w:p>
        </w:tc>
      </w:tr>
      <w:tr w:rsidR="00CD4E35" w:rsidRPr="002F17DA">
        <w:tc>
          <w:tcPr>
            <w:tcW w:w="175" w:type="dxa"/>
          </w:tcPr>
          <w:p w:rsidR="00CD4E35" w:rsidRPr="002F17DA" w:rsidRDefault="00CD4E35" w:rsidP="00F009A3">
            <w:pPr>
              <w:spacing w:before="40"/>
              <w:jc w:val="center"/>
              <w:rPr>
                <w:rFonts w:ascii="Georgia" w:hAnsi="Georgia"/>
                <w:spacing w:val="-8"/>
                <w:sz w:val="18"/>
              </w:rPr>
            </w:pPr>
            <w:r w:rsidRPr="002F17DA">
              <w:rPr>
                <w:rFonts w:ascii="Georgia" w:hAnsi="Georgia"/>
                <w:spacing w:val="-8"/>
                <w:sz w:val="18"/>
              </w:rPr>
              <w:t>1</w:t>
            </w:r>
          </w:p>
        </w:tc>
        <w:tc>
          <w:tcPr>
            <w:tcW w:w="1551" w:type="dxa"/>
            <w:vAlign w:val="center"/>
          </w:tcPr>
          <w:p w:rsidR="00CD4E35" w:rsidRPr="002F17DA" w:rsidRDefault="002B1AED" w:rsidP="00790FEA">
            <w:pPr>
              <w:spacing w:before="40"/>
              <w:jc w:val="left"/>
              <w:rPr>
                <w:rFonts w:ascii="Georgia" w:hAnsi="Georgia"/>
                <w:spacing w:val="-6"/>
                <w:sz w:val="18"/>
              </w:rPr>
            </w:pPr>
            <w:r>
              <w:rPr>
                <w:rFonts w:ascii="Georgia" w:hAnsi="Georgia"/>
                <w:sz w:val="18"/>
              </w:rPr>
              <w:t>Animal spirits</w:t>
            </w:r>
          </w:p>
        </w:tc>
        <w:tc>
          <w:tcPr>
            <w:tcW w:w="433" w:type="dxa"/>
            <w:vAlign w:val="center"/>
          </w:tcPr>
          <w:p w:rsidR="00CD4E35" w:rsidRPr="002F17DA" w:rsidRDefault="001D32AA" w:rsidP="00F009A3">
            <w:pPr>
              <w:spacing w:before="40"/>
              <w:jc w:val="center"/>
              <w:rPr>
                <w:rFonts w:ascii="Georgia" w:hAnsi="Georgia"/>
                <w:sz w:val="18"/>
              </w:rPr>
            </w:pPr>
            <w:r>
              <w:rPr>
                <w:rFonts w:ascii="Georgia" w:hAnsi="Georgia"/>
                <w:sz w:val="18"/>
              </w:rPr>
              <w:t>0,05</w:t>
            </w:r>
          </w:p>
        </w:tc>
        <w:tc>
          <w:tcPr>
            <w:tcW w:w="708" w:type="dxa"/>
            <w:vAlign w:val="center"/>
          </w:tcPr>
          <w:p w:rsidR="00CD4E35" w:rsidRPr="00D321F4" w:rsidRDefault="00CD4E35" w:rsidP="00F009A3">
            <w:pPr>
              <w:spacing w:before="40"/>
              <w:jc w:val="center"/>
              <w:rPr>
                <w:rFonts w:ascii="Georgia" w:hAnsi="Georgia"/>
                <w:b/>
                <w:sz w:val="18"/>
              </w:rPr>
            </w:pPr>
            <w:r w:rsidRPr="00D321F4">
              <w:rPr>
                <w:rFonts w:ascii="Georgia" w:hAnsi="Georgia"/>
                <w:b/>
                <w:sz w:val="18"/>
              </w:rPr>
              <w:t>0,035</w:t>
            </w:r>
          </w:p>
        </w:tc>
        <w:tc>
          <w:tcPr>
            <w:tcW w:w="708" w:type="dxa"/>
            <w:vAlign w:val="center"/>
          </w:tcPr>
          <w:p w:rsidR="00CD4E35" w:rsidRPr="00D321F4" w:rsidRDefault="00CD4E35" w:rsidP="00F009A3">
            <w:pPr>
              <w:spacing w:before="40"/>
              <w:jc w:val="center"/>
              <w:rPr>
                <w:rFonts w:ascii="Georgia" w:hAnsi="Georgia"/>
                <w:b/>
                <w:sz w:val="18"/>
              </w:rPr>
            </w:pPr>
            <w:r w:rsidRPr="00D321F4">
              <w:rPr>
                <w:rFonts w:ascii="Georgia" w:hAnsi="Georgia"/>
                <w:b/>
                <w:sz w:val="18"/>
              </w:rPr>
              <w:t>0,02</w:t>
            </w:r>
          </w:p>
        </w:tc>
        <w:tc>
          <w:tcPr>
            <w:tcW w:w="528" w:type="dxa"/>
            <w:vAlign w:val="center"/>
          </w:tcPr>
          <w:p w:rsidR="00CD4E35" w:rsidRPr="00D321F4" w:rsidRDefault="00CD4E35" w:rsidP="00F009A3">
            <w:pPr>
              <w:spacing w:before="40"/>
              <w:jc w:val="center"/>
              <w:rPr>
                <w:rFonts w:ascii="Georgia" w:hAnsi="Georgia"/>
                <w:b/>
                <w:sz w:val="18"/>
              </w:rPr>
            </w:pPr>
            <w:r w:rsidRPr="00D321F4">
              <w:rPr>
                <w:rFonts w:ascii="Georgia" w:hAnsi="Georgia"/>
                <w:b/>
                <w:sz w:val="18"/>
              </w:rPr>
              <w:t>0,06</w:t>
            </w:r>
          </w:p>
        </w:tc>
        <w:tc>
          <w:tcPr>
            <w:tcW w:w="678" w:type="dxa"/>
            <w:vAlign w:val="center"/>
          </w:tcPr>
          <w:p w:rsidR="00CD4E35" w:rsidRPr="002F17DA" w:rsidRDefault="001D32AA" w:rsidP="00F009A3">
            <w:pPr>
              <w:spacing w:before="40"/>
              <w:jc w:val="center"/>
              <w:rPr>
                <w:rFonts w:ascii="Georgia" w:hAnsi="Georgia"/>
                <w:sz w:val="18"/>
              </w:rPr>
            </w:pPr>
            <w:r>
              <w:rPr>
                <w:rFonts w:ascii="Georgia" w:hAnsi="Georgia"/>
                <w:sz w:val="18"/>
              </w:rPr>
              <w:t>0,05</w:t>
            </w:r>
          </w:p>
        </w:tc>
        <w:tc>
          <w:tcPr>
            <w:tcW w:w="765" w:type="dxa"/>
            <w:vAlign w:val="center"/>
          </w:tcPr>
          <w:p w:rsidR="00CD4E35" w:rsidRPr="002F17DA" w:rsidRDefault="001D32AA" w:rsidP="00F009A3">
            <w:pPr>
              <w:spacing w:before="40"/>
              <w:jc w:val="center"/>
              <w:rPr>
                <w:rFonts w:ascii="Georgia" w:hAnsi="Georgia"/>
                <w:sz w:val="18"/>
              </w:rPr>
            </w:pPr>
            <w:r>
              <w:rPr>
                <w:rFonts w:ascii="Georgia" w:hAnsi="Georgia"/>
                <w:sz w:val="18"/>
              </w:rPr>
              <w:t>0,05</w:t>
            </w:r>
          </w:p>
        </w:tc>
        <w:tc>
          <w:tcPr>
            <w:tcW w:w="650" w:type="dxa"/>
            <w:vAlign w:val="center"/>
          </w:tcPr>
          <w:p w:rsidR="00CD4E35" w:rsidRPr="002F17DA" w:rsidRDefault="001D32AA" w:rsidP="00F009A3">
            <w:pPr>
              <w:spacing w:before="40"/>
              <w:jc w:val="center"/>
              <w:rPr>
                <w:rFonts w:ascii="Georgia" w:hAnsi="Georgia"/>
                <w:sz w:val="18"/>
              </w:rPr>
            </w:pPr>
            <w:r>
              <w:rPr>
                <w:rFonts w:ascii="Georgia" w:hAnsi="Georgia"/>
                <w:sz w:val="18"/>
              </w:rPr>
              <w:t>0,05</w:t>
            </w:r>
          </w:p>
        </w:tc>
        <w:tc>
          <w:tcPr>
            <w:tcW w:w="636" w:type="dxa"/>
            <w:vAlign w:val="center"/>
          </w:tcPr>
          <w:p w:rsidR="00CD4E35" w:rsidRPr="002F17DA" w:rsidRDefault="00CD4E35" w:rsidP="001D32AA">
            <w:pPr>
              <w:spacing w:before="40"/>
              <w:jc w:val="center"/>
              <w:rPr>
                <w:rFonts w:ascii="Georgia" w:hAnsi="Georgia"/>
                <w:sz w:val="18"/>
              </w:rPr>
            </w:pPr>
            <w:r w:rsidRPr="002F17DA">
              <w:rPr>
                <w:rFonts w:ascii="Georgia" w:hAnsi="Georgia"/>
                <w:sz w:val="18"/>
              </w:rPr>
              <w:t>0,0</w:t>
            </w:r>
            <w:r w:rsidR="001D32AA">
              <w:rPr>
                <w:rFonts w:ascii="Georgia" w:hAnsi="Georgia"/>
                <w:sz w:val="18"/>
              </w:rPr>
              <w:t>5</w:t>
            </w:r>
          </w:p>
        </w:tc>
        <w:tc>
          <w:tcPr>
            <w:tcW w:w="820" w:type="dxa"/>
            <w:vAlign w:val="center"/>
          </w:tcPr>
          <w:p w:rsidR="00CD4E35" w:rsidRPr="00D321F4" w:rsidRDefault="00CD4E35" w:rsidP="00F009A3">
            <w:pPr>
              <w:spacing w:before="40"/>
              <w:jc w:val="center"/>
              <w:rPr>
                <w:rFonts w:ascii="Georgia" w:hAnsi="Georgia"/>
                <w:b/>
                <w:sz w:val="18"/>
              </w:rPr>
            </w:pPr>
            <w:r w:rsidRPr="00D321F4">
              <w:rPr>
                <w:rFonts w:ascii="Georgia" w:hAnsi="Georgia"/>
                <w:b/>
                <w:sz w:val="18"/>
              </w:rPr>
              <w:t>0,08</w:t>
            </w:r>
          </w:p>
        </w:tc>
        <w:tc>
          <w:tcPr>
            <w:tcW w:w="824" w:type="dxa"/>
            <w:gridSpan w:val="2"/>
            <w:vAlign w:val="center"/>
          </w:tcPr>
          <w:p w:rsidR="00CD4E35" w:rsidRPr="00D321F4" w:rsidRDefault="001D32AA" w:rsidP="00F929E1">
            <w:pPr>
              <w:spacing w:before="40"/>
              <w:jc w:val="center"/>
              <w:rPr>
                <w:rFonts w:ascii="Georgia" w:hAnsi="Georgia"/>
                <w:b/>
                <w:sz w:val="18"/>
              </w:rPr>
            </w:pPr>
            <w:r w:rsidRPr="00D321F4">
              <w:rPr>
                <w:rFonts w:ascii="Georgia" w:hAnsi="Georgia"/>
                <w:b/>
                <w:sz w:val="18"/>
              </w:rPr>
              <w:t>0,0</w:t>
            </w:r>
            <w:r w:rsidR="00F929E1" w:rsidRPr="00D321F4">
              <w:rPr>
                <w:rFonts w:ascii="Georgia" w:hAnsi="Georgia"/>
                <w:b/>
                <w:sz w:val="18"/>
              </w:rPr>
              <w:t>7</w:t>
            </w:r>
          </w:p>
        </w:tc>
        <w:tc>
          <w:tcPr>
            <w:tcW w:w="652" w:type="dxa"/>
            <w:gridSpan w:val="2"/>
          </w:tcPr>
          <w:p w:rsidR="00CD4E35" w:rsidRPr="002F17DA" w:rsidRDefault="00CD4E35" w:rsidP="00F009A3">
            <w:pPr>
              <w:spacing w:before="40"/>
              <w:jc w:val="center"/>
              <w:rPr>
                <w:rFonts w:ascii="Georgia" w:hAnsi="Georgia"/>
                <w:sz w:val="18"/>
              </w:rPr>
            </w:pPr>
            <w:r w:rsidRPr="002F17DA">
              <w:rPr>
                <w:rFonts w:ascii="Georgia" w:hAnsi="Georgia"/>
                <w:sz w:val="18"/>
              </w:rPr>
              <w:t>0,05</w:t>
            </w:r>
          </w:p>
        </w:tc>
      </w:tr>
      <w:tr w:rsidR="00CD4E35" w:rsidRPr="002F17DA">
        <w:tc>
          <w:tcPr>
            <w:tcW w:w="175" w:type="dxa"/>
          </w:tcPr>
          <w:p w:rsidR="00CD4E35" w:rsidRPr="002F17DA" w:rsidRDefault="00CD4E35" w:rsidP="00F009A3">
            <w:pPr>
              <w:spacing w:before="40"/>
              <w:jc w:val="center"/>
              <w:rPr>
                <w:rFonts w:ascii="Georgia" w:hAnsi="Georgia"/>
                <w:sz w:val="18"/>
              </w:rPr>
            </w:pPr>
            <w:r w:rsidRPr="002F17DA">
              <w:rPr>
                <w:rFonts w:ascii="Georgia" w:hAnsi="Georgia"/>
                <w:sz w:val="18"/>
              </w:rPr>
              <w:t>2</w:t>
            </w:r>
          </w:p>
        </w:tc>
        <w:tc>
          <w:tcPr>
            <w:tcW w:w="1551" w:type="dxa"/>
            <w:vAlign w:val="center"/>
          </w:tcPr>
          <w:p w:rsidR="00CD4E35" w:rsidRPr="002F17DA" w:rsidRDefault="002B1AED" w:rsidP="00790FEA">
            <w:pPr>
              <w:spacing w:before="40"/>
              <w:jc w:val="left"/>
              <w:rPr>
                <w:rFonts w:ascii="Georgia" w:hAnsi="Georgia"/>
                <w:sz w:val="18"/>
              </w:rPr>
            </w:pPr>
            <w:r>
              <w:rPr>
                <w:rFonts w:ascii="Georgia" w:hAnsi="Georgia"/>
                <w:sz w:val="18"/>
              </w:rPr>
              <w:t>Cash flow</w:t>
            </w:r>
          </w:p>
        </w:tc>
        <w:tc>
          <w:tcPr>
            <w:tcW w:w="433" w:type="dxa"/>
            <w:vAlign w:val="center"/>
          </w:tcPr>
          <w:p w:rsidR="00CD4E35" w:rsidRPr="00D321F4" w:rsidRDefault="001D32AA" w:rsidP="00F009A3">
            <w:pPr>
              <w:spacing w:before="40"/>
              <w:jc w:val="center"/>
              <w:rPr>
                <w:rFonts w:ascii="Georgia" w:hAnsi="Georgia"/>
                <w:b/>
                <w:sz w:val="18"/>
              </w:rPr>
            </w:pPr>
            <w:r w:rsidRPr="00D321F4">
              <w:rPr>
                <w:rFonts w:ascii="Georgia" w:hAnsi="Georgia"/>
                <w:b/>
                <w:sz w:val="18"/>
              </w:rPr>
              <w:t>1</w:t>
            </w:r>
          </w:p>
        </w:tc>
        <w:tc>
          <w:tcPr>
            <w:tcW w:w="708" w:type="dxa"/>
            <w:vAlign w:val="center"/>
          </w:tcPr>
          <w:p w:rsidR="00CD4E35" w:rsidRPr="00D321F4" w:rsidRDefault="001D32AA" w:rsidP="00F009A3">
            <w:pPr>
              <w:spacing w:before="40"/>
              <w:jc w:val="center"/>
              <w:rPr>
                <w:rFonts w:ascii="Georgia" w:hAnsi="Georgia"/>
                <w:b/>
                <w:sz w:val="18"/>
              </w:rPr>
            </w:pPr>
            <w:r w:rsidRPr="00D321F4">
              <w:rPr>
                <w:rFonts w:ascii="Georgia" w:hAnsi="Georgia"/>
                <w:b/>
                <w:sz w:val="18"/>
              </w:rPr>
              <w:t>1</w:t>
            </w:r>
          </w:p>
        </w:tc>
        <w:tc>
          <w:tcPr>
            <w:tcW w:w="708" w:type="dxa"/>
            <w:vAlign w:val="center"/>
          </w:tcPr>
          <w:p w:rsidR="00CD4E35" w:rsidRPr="00D321F4" w:rsidRDefault="00F929E1" w:rsidP="00F009A3">
            <w:pPr>
              <w:spacing w:before="40"/>
              <w:jc w:val="center"/>
              <w:rPr>
                <w:rFonts w:ascii="Georgia" w:hAnsi="Georgia"/>
                <w:b/>
                <w:sz w:val="18"/>
              </w:rPr>
            </w:pPr>
            <w:r w:rsidRPr="00D321F4">
              <w:rPr>
                <w:rFonts w:ascii="Georgia" w:hAnsi="Georgia"/>
                <w:b/>
                <w:sz w:val="18"/>
              </w:rPr>
              <w:t>0,4</w:t>
            </w:r>
            <w:r w:rsidR="00CD4E35" w:rsidRPr="00D321F4">
              <w:rPr>
                <w:rFonts w:ascii="Georgia" w:hAnsi="Georgia"/>
                <w:b/>
                <w:sz w:val="18"/>
              </w:rPr>
              <w:t>0</w:t>
            </w:r>
          </w:p>
        </w:tc>
        <w:tc>
          <w:tcPr>
            <w:tcW w:w="528" w:type="dxa"/>
            <w:vAlign w:val="center"/>
          </w:tcPr>
          <w:p w:rsidR="00CD4E35" w:rsidRPr="002F17DA" w:rsidRDefault="00F929E1" w:rsidP="00F009A3">
            <w:pPr>
              <w:spacing w:before="40"/>
              <w:jc w:val="center"/>
              <w:rPr>
                <w:rFonts w:ascii="Georgia" w:hAnsi="Georgia"/>
                <w:sz w:val="18"/>
              </w:rPr>
            </w:pPr>
            <w:r>
              <w:rPr>
                <w:rFonts w:ascii="Georgia" w:hAnsi="Georgia"/>
                <w:sz w:val="18"/>
              </w:rPr>
              <w:t>0,60</w:t>
            </w:r>
          </w:p>
        </w:tc>
        <w:tc>
          <w:tcPr>
            <w:tcW w:w="678" w:type="dxa"/>
            <w:vAlign w:val="center"/>
          </w:tcPr>
          <w:p w:rsidR="00CD4E35" w:rsidRPr="002F17DA" w:rsidRDefault="00F929E1" w:rsidP="00F009A3">
            <w:pPr>
              <w:spacing w:before="40"/>
              <w:jc w:val="center"/>
              <w:rPr>
                <w:rFonts w:ascii="Georgia" w:hAnsi="Georgia"/>
                <w:sz w:val="18"/>
              </w:rPr>
            </w:pPr>
            <w:r>
              <w:rPr>
                <w:rFonts w:ascii="Georgia" w:hAnsi="Georgia"/>
                <w:sz w:val="18"/>
              </w:rPr>
              <w:t>0,60</w:t>
            </w:r>
          </w:p>
        </w:tc>
        <w:tc>
          <w:tcPr>
            <w:tcW w:w="765" w:type="dxa"/>
            <w:vAlign w:val="center"/>
          </w:tcPr>
          <w:p w:rsidR="00CD4E35" w:rsidRPr="002F17DA" w:rsidRDefault="00F929E1" w:rsidP="00F009A3">
            <w:pPr>
              <w:spacing w:before="40"/>
              <w:jc w:val="center"/>
              <w:rPr>
                <w:rFonts w:ascii="Georgia" w:hAnsi="Georgia"/>
                <w:sz w:val="18"/>
              </w:rPr>
            </w:pPr>
            <w:r>
              <w:rPr>
                <w:rFonts w:ascii="Georgia" w:hAnsi="Georgia"/>
                <w:sz w:val="18"/>
              </w:rPr>
              <w:t>0,60</w:t>
            </w:r>
          </w:p>
        </w:tc>
        <w:tc>
          <w:tcPr>
            <w:tcW w:w="650" w:type="dxa"/>
            <w:vAlign w:val="center"/>
          </w:tcPr>
          <w:p w:rsidR="00CD4E35" w:rsidRPr="00D321F4" w:rsidRDefault="00F929E1" w:rsidP="00F009A3">
            <w:pPr>
              <w:spacing w:before="40"/>
              <w:jc w:val="center"/>
              <w:rPr>
                <w:rFonts w:ascii="Georgia" w:eastAsiaTheme="minorHAnsi" w:hAnsi="Georgia" w:cstheme="minorBidi"/>
                <w:b/>
                <w:sz w:val="18"/>
                <w:lang w:eastAsia="en-US"/>
              </w:rPr>
            </w:pPr>
            <w:r w:rsidRPr="00D321F4">
              <w:rPr>
                <w:rFonts w:ascii="Georgia" w:eastAsiaTheme="minorHAnsi" w:hAnsi="Georgia" w:cstheme="minorBidi"/>
                <w:b/>
                <w:sz w:val="18"/>
                <w:lang w:eastAsia="en-US"/>
              </w:rPr>
              <w:t>0,4</w:t>
            </w:r>
            <w:r w:rsidR="00CD4E35" w:rsidRPr="00D321F4">
              <w:rPr>
                <w:rFonts w:ascii="Georgia" w:eastAsiaTheme="minorHAnsi" w:hAnsi="Georgia" w:cstheme="minorBidi"/>
                <w:b/>
                <w:sz w:val="18"/>
                <w:lang w:eastAsia="en-US"/>
              </w:rPr>
              <w:t>0</w:t>
            </w:r>
          </w:p>
        </w:tc>
        <w:tc>
          <w:tcPr>
            <w:tcW w:w="636" w:type="dxa"/>
            <w:vAlign w:val="center"/>
          </w:tcPr>
          <w:p w:rsidR="00CD4E35" w:rsidRPr="00D321F4" w:rsidRDefault="00F929E1" w:rsidP="00F009A3">
            <w:pPr>
              <w:spacing w:before="40"/>
              <w:jc w:val="center"/>
              <w:rPr>
                <w:rFonts w:ascii="Georgia" w:hAnsi="Georgia"/>
                <w:b/>
                <w:sz w:val="18"/>
              </w:rPr>
            </w:pPr>
            <w:r w:rsidRPr="00D321F4">
              <w:rPr>
                <w:rFonts w:ascii="Georgia" w:hAnsi="Georgia"/>
                <w:b/>
                <w:sz w:val="18"/>
              </w:rPr>
              <w:t>0,8</w:t>
            </w:r>
            <w:r w:rsidR="00CD4E35" w:rsidRPr="00D321F4">
              <w:rPr>
                <w:rFonts w:ascii="Georgia" w:hAnsi="Georgia"/>
                <w:b/>
                <w:sz w:val="18"/>
              </w:rPr>
              <w:t>0</w:t>
            </w:r>
          </w:p>
        </w:tc>
        <w:tc>
          <w:tcPr>
            <w:tcW w:w="820" w:type="dxa"/>
            <w:vAlign w:val="center"/>
          </w:tcPr>
          <w:p w:rsidR="00CD4E35" w:rsidRPr="002F17DA" w:rsidRDefault="00F929E1" w:rsidP="00F009A3">
            <w:pPr>
              <w:spacing w:before="40"/>
              <w:jc w:val="center"/>
              <w:rPr>
                <w:rFonts w:ascii="Georgia" w:hAnsi="Georgia"/>
                <w:sz w:val="18"/>
              </w:rPr>
            </w:pPr>
            <w:r>
              <w:rPr>
                <w:rFonts w:ascii="Georgia" w:hAnsi="Georgia"/>
                <w:sz w:val="18"/>
              </w:rPr>
              <w:t>0,60</w:t>
            </w:r>
          </w:p>
        </w:tc>
        <w:tc>
          <w:tcPr>
            <w:tcW w:w="824" w:type="dxa"/>
            <w:gridSpan w:val="2"/>
            <w:vAlign w:val="center"/>
          </w:tcPr>
          <w:p w:rsidR="00CD4E35" w:rsidRPr="002F17DA" w:rsidRDefault="00F929E1" w:rsidP="00F009A3">
            <w:pPr>
              <w:spacing w:before="40"/>
              <w:jc w:val="center"/>
              <w:rPr>
                <w:rFonts w:ascii="Georgia" w:hAnsi="Georgia"/>
                <w:sz w:val="18"/>
              </w:rPr>
            </w:pPr>
            <w:r>
              <w:rPr>
                <w:rFonts w:ascii="Georgia" w:hAnsi="Georgia"/>
                <w:sz w:val="18"/>
              </w:rPr>
              <w:t>0,60</w:t>
            </w:r>
          </w:p>
        </w:tc>
        <w:tc>
          <w:tcPr>
            <w:tcW w:w="652" w:type="dxa"/>
            <w:gridSpan w:val="2"/>
          </w:tcPr>
          <w:p w:rsidR="00CD4E35" w:rsidRPr="002F17DA" w:rsidRDefault="00F929E1" w:rsidP="00F009A3">
            <w:pPr>
              <w:spacing w:before="40"/>
              <w:jc w:val="center"/>
              <w:rPr>
                <w:rFonts w:ascii="Georgia" w:hAnsi="Georgia"/>
                <w:sz w:val="18"/>
              </w:rPr>
            </w:pPr>
            <w:r>
              <w:rPr>
                <w:rFonts w:ascii="Georgia" w:hAnsi="Georgia"/>
                <w:sz w:val="18"/>
              </w:rPr>
              <w:t>0,60</w:t>
            </w:r>
          </w:p>
        </w:tc>
      </w:tr>
      <w:tr w:rsidR="00CD4E35" w:rsidRPr="002F17DA" w:rsidTr="00B56571">
        <w:tc>
          <w:tcPr>
            <w:tcW w:w="175" w:type="dxa"/>
          </w:tcPr>
          <w:p w:rsidR="00CD4E35" w:rsidRPr="002F17DA" w:rsidRDefault="00CD4E35" w:rsidP="00F009A3">
            <w:pPr>
              <w:spacing w:before="40"/>
              <w:jc w:val="center"/>
              <w:rPr>
                <w:rFonts w:ascii="Georgia" w:hAnsi="Georgia"/>
                <w:sz w:val="18"/>
              </w:rPr>
            </w:pPr>
            <w:r w:rsidRPr="002F17DA">
              <w:rPr>
                <w:rFonts w:ascii="Georgia" w:hAnsi="Georgia"/>
                <w:sz w:val="18"/>
              </w:rPr>
              <w:t>3</w:t>
            </w:r>
          </w:p>
        </w:tc>
        <w:tc>
          <w:tcPr>
            <w:tcW w:w="1551" w:type="dxa"/>
            <w:vAlign w:val="center"/>
          </w:tcPr>
          <w:p w:rsidR="00CD4E35" w:rsidRPr="002F17DA" w:rsidRDefault="002B1AED" w:rsidP="00D607DD">
            <w:pPr>
              <w:spacing w:before="40"/>
              <w:jc w:val="left"/>
              <w:rPr>
                <w:rFonts w:ascii="Georgia" w:hAnsi="Georgia"/>
                <w:sz w:val="18"/>
              </w:rPr>
            </w:pPr>
            <w:r>
              <w:rPr>
                <w:rFonts w:ascii="Georgia" w:hAnsi="Georgia"/>
                <w:sz w:val="18"/>
              </w:rPr>
              <w:t>Rate of utili</w:t>
            </w:r>
            <w:r w:rsidR="00D607DD">
              <w:rPr>
                <w:rFonts w:ascii="Georgia" w:hAnsi="Georgia"/>
                <w:sz w:val="18"/>
              </w:rPr>
              <w:t>z</w:t>
            </w:r>
            <w:r>
              <w:rPr>
                <w:rFonts w:ascii="Georgia" w:hAnsi="Georgia"/>
                <w:sz w:val="18"/>
              </w:rPr>
              <w:t>ation of capital</w:t>
            </w:r>
          </w:p>
        </w:tc>
        <w:tc>
          <w:tcPr>
            <w:tcW w:w="433" w:type="dxa"/>
            <w:vAlign w:val="center"/>
          </w:tcPr>
          <w:p w:rsidR="00CD4E35" w:rsidRPr="002F17DA" w:rsidRDefault="00D321F4" w:rsidP="00F009A3">
            <w:pPr>
              <w:spacing w:before="40"/>
              <w:jc w:val="center"/>
              <w:rPr>
                <w:rFonts w:ascii="Georgia" w:hAnsi="Georgia"/>
                <w:sz w:val="18"/>
              </w:rPr>
            </w:pPr>
            <w:r>
              <w:rPr>
                <w:rFonts w:ascii="Georgia" w:hAnsi="Georgia"/>
                <w:sz w:val="18"/>
              </w:rPr>
              <w:t>0,20</w:t>
            </w:r>
          </w:p>
        </w:tc>
        <w:tc>
          <w:tcPr>
            <w:tcW w:w="708" w:type="dxa"/>
            <w:vAlign w:val="center"/>
          </w:tcPr>
          <w:p w:rsidR="00CD4E35" w:rsidRPr="002F17DA" w:rsidRDefault="00D321F4" w:rsidP="00F009A3">
            <w:pPr>
              <w:spacing w:before="40"/>
              <w:jc w:val="center"/>
              <w:rPr>
                <w:rFonts w:ascii="Georgia" w:hAnsi="Georgia"/>
                <w:sz w:val="18"/>
              </w:rPr>
            </w:pPr>
            <w:r>
              <w:rPr>
                <w:rFonts w:ascii="Georgia" w:hAnsi="Georgia"/>
                <w:sz w:val="18"/>
              </w:rPr>
              <w:t>0,20</w:t>
            </w:r>
          </w:p>
        </w:tc>
        <w:tc>
          <w:tcPr>
            <w:tcW w:w="708" w:type="dxa"/>
            <w:vAlign w:val="center"/>
          </w:tcPr>
          <w:p w:rsidR="00CD4E35" w:rsidRPr="00B56571" w:rsidRDefault="00CD4E35" w:rsidP="00F009A3">
            <w:pPr>
              <w:spacing w:before="40"/>
              <w:jc w:val="center"/>
              <w:rPr>
                <w:rFonts w:ascii="Georgia" w:hAnsi="Georgia"/>
                <w:b/>
                <w:sz w:val="18"/>
              </w:rPr>
            </w:pPr>
            <w:r w:rsidRPr="00B56571">
              <w:rPr>
                <w:rFonts w:ascii="Georgia" w:hAnsi="Georgia"/>
                <w:b/>
                <w:sz w:val="18"/>
              </w:rPr>
              <w:t>0,075</w:t>
            </w:r>
          </w:p>
        </w:tc>
        <w:tc>
          <w:tcPr>
            <w:tcW w:w="528" w:type="dxa"/>
            <w:vAlign w:val="center"/>
          </w:tcPr>
          <w:p w:rsidR="00CD4E35" w:rsidRPr="00B56571" w:rsidRDefault="00D321F4" w:rsidP="00F009A3">
            <w:pPr>
              <w:spacing w:before="40"/>
              <w:jc w:val="center"/>
              <w:rPr>
                <w:rFonts w:ascii="Georgia" w:hAnsi="Georgia"/>
                <w:b/>
                <w:sz w:val="18"/>
              </w:rPr>
            </w:pPr>
            <w:r w:rsidRPr="00B56571">
              <w:rPr>
                <w:rFonts w:ascii="Georgia" w:hAnsi="Georgia"/>
                <w:b/>
                <w:sz w:val="18"/>
              </w:rPr>
              <w:t>0,3</w:t>
            </w:r>
            <w:r w:rsidR="00CD4E35" w:rsidRPr="00B56571">
              <w:rPr>
                <w:rFonts w:ascii="Georgia" w:hAnsi="Georgia"/>
                <w:b/>
                <w:sz w:val="18"/>
              </w:rPr>
              <w:t>0</w:t>
            </w:r>
          </w:p>
        </w:tc>
        <w:tc>
          <w:tcPr>
            <w:tcW w:w="678" w:type="dxa"/>
            <w:vAlign w:val="center"/>
          </w:tcPr>
          <w:p w:rsidR="00CD4E35" w:rsidRPr="002F17DA" w:rsidRDefault="00D321F4" w:rsidP="00F009A3">
            <w:pPr>
              <w:spacing w:before="40"/>
              <w:jc w:val="center"/>
              <w:rPr>
                <w:rFonts w:ascii="Georgia" w:hAnsi="Georgia"/>
                <w:sz w:val="18"/>
              </w:rPr>
            </w:pPr>
            <w:r>
              <w:rPr>
                <w:rFonts w:ascii="Georgia" w:hAnsi="Georgia"/>
                <w:sz w:val="18"/>
              </w:rPr>
              <w:t>0,20</w:t>
            </w:r>
          </w:p>
        </w:tc>
        <w:tc>
          <w:tcPr>
            <w:tcW w:w="765" w:type="dxa"/>
            <w:vAlign w:val="center"/>
          </w:tcPr>
          <w:p w:rsidR="00CD4E35" w:rsidRPr="002F17DA" w:rsidRDefault="00D321F4" w:rsidP="00F009A3">
            <w:pPr>
              <w:spacing w:before="40"/>
              <w:jc w:val="center"/>
              <w:rPr>
                <w:rFonts w:ascii="Georgia" w:hAnsi="Georgia"/>
                <w:sz w:val="18"/>
              </w:rPr>
            </w:pPr>
            <w:r>
              <w:rPr>
                <w:rFonts w:ascii="Georgia" w:hAnsi="Georgia"/>
                <w:sz w:val="18"/>
              </w:rPr>
              <w:t>0,20</w:t>
            </w:r>
          </w:p>
        </w:tc>
        <w:tc>
          <w:tcPr>
            <w:tcW w:w="650" w:type="dxa"/>
            <w:vAlign w:val="center"/>
          </w:tcPr>
          <w:p w:rsidR="00CD4E35" w:rsidRPr="00B56571" w:rsidRDefault="00CD4E35" w:rsidP="00F009A3">
            <w:pPr>
              <w:spacing w:before="40"/>
              <w:jc w:val="center"/>
              <w:rPr>
                <w:rFonts w:ascii="Georgia" w:hAnsi="Georgia"/>
                <w:b/>
                <w:sz w:val="18"/>
              </w:rPr>
            </w:pPr>
            <w:r w:rsidRPr="00B56571">
              <w:rPr>
                <w:rFonts w:ascii="Georgia" w:hAnsi="Georgia"/>
                <w:b/>
                <w:sz w:val="18"/>
              </w:rPr>
              <w:t>0,125</w:t>
            </w:r>
          </w:p>
        </w:tc>
        <w:tc>
          <w:tcPr>
            <w:tcW w:w="636" w:type="dxa"/>
            <w:vAlign w:val="center"/>
          </w:tcPr>
          <w:p w:rsidR="00CD4E35" w:rsidRPr="00B56571" w:rsidRDefault="00CD4E35" w:rsidP="00F009A3">
            <w:pPr>
              <w:spacing w:before="40"/>
              <w:jc w:val="center"/>
              <w:rPr>
                <w:rFonts w:ascii="Georgia" w:eastAsiaTheme="minorHAnsi" w:hAnsi="Georgia" w:cstheme="minorBidi"/>
                <w:b/>
                <w:sz w:val="18"/>
                <w:lang w:eastAsia="en-US"/>
              </w:rPr>
            </w:pPr>
            <w:r w:rsidRPr="00B56571">
              <w:rPr>
                <w:rFonts w:ascii="Georgia" w:hAnsi="Georgia"/>
                <w:b/>
                <w:sz w:val="18"/>
              </w:rPr>
              <w:t>0,40</w:t>
            </w:r>
          </w:p>
        </w:tc>
        <w:tc>
          <w:tcPr>
            <w:tcW w:w="820" w:type="dxa"/>
            <w:vAlign w:val="center"/>
          </w:tcPr>
          <w:p w:rsidR="00CD4E35" w:rsidRPr="002F17DA" w:rsidRDefault="00D321F4" w:rsidP="00F009A3">
            <w:pPr>
              <w:spacing w:before="40"/>
              <w:jc w:val="center"/>
              <w:rPr>
                <w:rFonts w:ascii="Georgia" w:hAnsi="Georgia"/>
                <w:sz w:val="18"/>
              </w:rPr>
            </w:pPr>
            <w:r>
              <w:rPr>
                <w:rFonts w:ascii="Georgia" w:hAnsi="Georgia"/>
                <w:sz w:val="18"/>
              </w:rPr>
              <w:t>0,20</w:t>
            </w:r>
          </w:p>
        </w:tc>
        <w:tc>
          <w:tcPr>
            <w:tcW w:w="824" w:type="dxa"/>
            <w:gridSpan w:val="2"/>
            <w:vAlign w:val="center"/>
          </w:tcPr>
          <w:p w:rsidR="00CD4E35" w:rsidRPr="002F17DA" w:rsidRDefault="00D321F4" w:rsidP="00F009A3">
            <w:pPr>
              <w:spacing w:before="40"/>
              <w:jc w:val="center"/>
              <w:rPr>
                <w:rFonts w:ascii="Georgia" w:hAnsi="Georgia"/>
                <w:sz w:val="18"/>
              </w:rPr>
            </w:pPr>
            <w:r>
              <w:rPr>
                <w:rFonts w:ascii="Georgia" w:hAnsi="Georgia"/>
                <w:sz w:val="18"/>
              </w:rPr>
              <w:t>0,20</w:t>
            </w:r>
          </w:p>
        </w:tc>
        <w:tc>
          <w:tcPr>
            <w:tcW w:w="652" w:type="dxa"/>
            <w:gridSpan w:val="2"/>
            <w:vAlign w:val="center"/>
          </w:tcPr>
          <w:p w:rsidR="00CD4E35" w:rsidRPr="002F17DA" w:rsidRDefault="00CD4E35" w:rsidP="00B56571">
            <w:pPr>
              <w:spacing w:before="40"/>
              <w:jc w:val="center"/>
              <w:rPr>
                <w:rFonts w:ascii="Georgia" w:hAnsi="Georgia"/>
                <w:sz w:val="18"/>
              </w:rPr>
            </w:pPr>
            <w:r w:rsidRPr="002F17DA">
              <w:rPr>
                <w:rFonts w:ascii="Georgia" w:hAnsi="Georgia"/>
                <w:sz w:val="18"/>
              </w:rPr>
              <w:t>0,2</w:t>
            </w:r>
            <w:r w:rsidR="00B56571">
              <w:rPr>
                <w:rFonts w:ascii="Georgia" w:hAnsi="Georgia"/>
                <w:sz w:val="18"/>
              </w:rPr>
              <w:t>0</w:t>
            </w:r>
          </w:p>
        </w:tc>
      </w:tr>
      <w:tr w:rsidR="00CD4E35" w:rsidRPr="002F17DA">
        <w:tc>
          <w:tcPr>
            <w:tcW w:w="175" w:type="dxa"/>
          </w:tcPr>
          <w:p w:rsidR="00CD4E35" w:rsidRPr="002F17DA" w:rsidRDefault="00CD4E35" w:rsidP="00F009A3">
            <w:pPr>
              <w:spacing w:before="40"/>
              <w:ind w:right="-63"/>
              <w:jc w:val="center"/>
              <w:rPr>
                <w:rFonts w:ascii="Georgia" w:hAnsi="Georgia"/>
                <w:spacing w:val="-4"/>
                <w:sz w:val="18"/>
              </w:rPr>
            </w:pPr>
            <w:r w:rsidRPr="002F17DA">
              <w:rPr>
                <w:rFonts w:ascii="Georgia" w:hAnsi="Georgia"/>
                <w:spacing w:val="-4"/>
                <w:sz w:val="18"/>
              </w:rPr>
              <w:t>4</w:t>
            </w:r>
          </w:p>
        </w:tc>
        <w:tc>
          <w:tcPr>
            <w:tcW w:w="1551" w:type="dxa"/>
            <w:vAlign w:val="center"/>
          </w:tcPr>
          <w:p w:rsidR="00CD4E35" w:rsidRPr="002F17DA" w:rsidRDefault="002B1AED" w:rsidP="00790FEA">
            <w:pPr>
              <w:spacing w:before="40"/>
              <w:ind w:right="-63"/>
              <w:jc w:val="left"/>
              <w:rPr>
                <w:rFonts w:ascii="Georgia" w:hAnsi="Georgia"/>
                <w:spacing w:val="-4"/>
                <w:sz w:val="18"/>
              </w:rPr>
            </w:pPr>
            <w:r>
              <w:rPr>
                <w:rFonts w:ascii="Georgia" w:hAnsi="Georgia"/>
                <w:sz w:val="18"/>
              </w:rPr>
              <w:t>Interest rate</w:t>
            </w:r>
          </w:p>
        </w:tc>
        <w:tc>
          <w:tcPr>
            <w:tcW w:w="433" w:type="dxa"/>
            <w:vAlign w:val="center"/>
          </w:tcPr>
          <w:p w:rsidR="00CD4E35" w:rsidRPr="00D321F4" w:rsidRDefault="00CD4E35" w:rsidP="00F009A3">
            <w:pPr>
              <w:spacing w:before="40"/>
              <w:jc w:val="center"/>
              <w:rPr>
                <w:rFonts w:ascii="Georgia" w:hAnsi="Georgia"/>
                <w:b/>
                <w:sz w:val="18"/>
              </w:rPr>
            </w:pPr>
            <w:r w:rsidRPr="00D321F4">
              <w:rPr>
                <w:rFonts w:ascii="Georgia" w:hAnsi="Georgia"/>
                <w:b/>
                <w:sz w:val="18"/>
              </w:rPr>
              <w:t>0,50</w:t>
            </w:r>
          </w:p>
        </w:tc>
        <w:tc>
          <w:tcPr>
            <w:tcW w:w="708" w:type="dxa"/>
            <w:vAlign w:val="center"/>
          </w:tcPr>
          <w:p w:rsidR="00CD4E35" w:rsidRPr="00D321F4" w:rsidRDefault="00CD4E35" w:rsidP="00F009A3">
            <w:pPr>
              <w:spacing w:before="40"/>
              <w:jc w:val="center"/>
              <w:rPr>
                <w:rFonts w:ascii="Georgia" w:hAnsi="Georgia"/>
                <w:b/>
                <w:sz w:val="18"/>
              </w:rPr>
            </w:pPr>
            <w:r w:rsidRPr="00D321F4">
              <w:rPr>
                <w:rFonts w:ascii="Georgia" w:hAnsi="Georgia"/>
                <w:b/>
                <w:sz w:val="18"/>
              </w:rPr>
              <w:t>0,50</w:t>
            </w:r>
          </w:p>
        </w:tc>
        <w:tc>
          <w:tcPr>
            <w:tcW w:w="708" w:type="dxa"/>
            <w:vAlign w:val="center"/>
          </w:tcPr>
          <w:p w:rsidR="00CD4E35" w:rsidRPr="00D321F4" w:rsidRDefault="00CD4E35" w:rsidP="00F009A3">
            <w:pPr>
              <w:spacing w:before="40"/>
              <w:jc w:val="center"/>
              <w:rPr>
                <w:rFonts w:ascii="Georgia" w:hAnsi="Georgia"/>
                <w:b/>
                <w:sz w:val="18"/>
              </w:rPr>
            </w:pPr>
            <w:r w:rsidRPr="00D321F4">
              <w:rPr>
                <w:rFonts w:ascii="Georgia" w:hAnsi="Georgia"/>
                <w:b/>
                <w:sz w:val="18"/>
              </w:rPr>
              <w:t>0,15</w:t>
            </w:r>
          </w:p>
        </w:tc>
        <w:tc>
          <w:tcPr>
            <w:tcW w:w="52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0,3</w:t>
            </w:r>
            <w:r>
              <w:rPr>
                <w:rFonts w:ascii="Georgia" w:hAnsi="Georgia"/>
                <w:sz w:val="18"/>
              </w:rPr>
              <w:t>0</w:t>
            </w:r>
          </w:p>
        </w:tc>
        <w:tc>
          <w:tcPr>
            <w:tcW w:w="67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0,3</w:t>
            </w:r>
            <w:r>
              <w:rPr>
                <w:rFonts w:ascii="Georgia" w:hAnsi="Georgia"/>
                <w:sz w:val="18"/>
              </w:rPr>
              <w:t>0</w:t>
            </w:r>
          </w:p>
        </w:tc>
        <w:tc>
          <w:tcPr>
            <w:tcW w:w="765"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0,3</w:t>
            </w:r>
            <w:r>
              <w:rPr>
                <w:rFonts w:ascii="Georgia" w:hAnsi="Georgia"/>
                <w:sz w:val="18"/>
              </w:rPr>
              <w:t>0</w:t>
            </w:r>
          </w:p>
        </w:tc>
        <w:tc>
          <w:tcPr>
            <w:tcW w:w="650"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0,3</w:t>
            </w:r>
            <w:r>
              <w:rPr>
                <w:rFonts w:ascii="Georgia" w:hAnsi="Georgia"/>
                <w:sz w:val="18"/>
              </w:rPr>
              <w:t>0</w:t>
            </w:r>
          </w:p>
        </w:tc>
        <w:tc>
          <w:tcPr>
            <w:tcW w:w="636"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0,3</w:t>
            </w:r>
            <w:r>
              <w:rPr>
                <w:rFonts w:ascii="Georgia" w:hAnsi="Georgia"/>
                <w:sz w:val="18"/>
              </w:rPr>
              <w:t>0</w:t>
            </w:r>
          </w:p>
        </w:tc>
        <w:tc>
          <w:tcPr>
            <w:tcW w:w="820"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0,3</w:t>
            </w:r>
            <w:r>
              <w:rPr>
                <w:rFonts w:ascii="Georgia" w:hAnsi="Georgia"/>
                <w:sz w:val="18"/>
              </w:rPr>
              <w:t>0</w:t>
            </w:r>
          </w:p>
        </w:tc>
        <w:tc>
          <w:tcPr>
            <w:tcW w:w="824" w:type="dxa"/>
            <w:gridSpan w:val="2"/>
            <w:vAlign w:val="center"/>
          </w:tcPr>
          <w:p w:rsidR="00CD4E35" w:rsidRPr="002F17DA" w:rsidRDefault="00B56571" w:rsidP="00F009A3">
            <w:pPr>
              <w:spacing w:before="40"/>
              <w:jc w:val="center"/>
              <w:rPr>
                <w:rFonts w:ascii="Georgia" w:hAnsi="Georgia"/>
                <w:sz w:val="18"/>
              </w:rPr>
            </w:pPr>
            <w:r w:rsidRPr="002F17DA">
              <w:rPr>
                <w:rFonts w:ascii="Georgia" w:hAnsi="Georgia"/>
                <w:sz w:val="18"/>
              </w:rPr>
              <w:t>0,3</w:t>
            </w:r>
            <w:r>
              <w:rPr>
                <w:rFonts w:ascii="Georgia" w:hAnsi="Georgia"/>
                <w:sz w:val="18"/>
              </w:rPr>
              <w:t>0</w:t>
            </w:r>
          </w:p>
        </w:tc>
        <w:tc>
          <w:tcPr>
            <w:tcW w:w="652" w:type="dxa"/>
            <w:gridSpan w:val="2"/>
          </w:tcPr>
          <w:p w:rsidR="00CD4E35" w:rsidRPr="002F17DA" w:rsidRDefault="00CD4E35" w:rsidP="00F009A3">
            <w:pPr>
              <w:spacing w:before="40"/>
              <w:jc w:val="center"/>
              <w:rPr>
                <w:rFonts w:ascii="Georgia" w:hAnsi="Georgia"/>
                <w:sz w:val="18"/>
              </w:rPr>
            </w:pPr>
            <w:r w:rsidRPr="002F17DA">
              <w:rPr>
                <w:rFonts w:ascii="Georgia" w:hAnsi="Georgia"/>
                <w:sz w:val="18"/>
              </w:rPr>
              <w:t>0,3</w:t>
            </w:r>
            <w:r w:rsidR="00B56571">
              <w:rPr>
                <w:rFonts w:ascii="Georgia" w:hAnsi="Georgia"/>
                <w:sz w:val="18"/>
              </w:rPr>
              <w:t>0</w:t>
            </w:r>
          </w:p>
        </w:tc>
      </w:tr>
      <w:tr w:rsidR="00CD4E35" w:rsidRPr="002F17DA" w:rsidTr="00B56571">
        <w:tc>
          <w:tcPr>
            <w:tcW w:w="175" w:type="dxa"/>
          </w:tcPr>
          <w:p w:rsidR="00CD4E35" w:rsidRPr="002F17DA" w:rsidRDefault="00CD4E35" w:rsidP="00F009A3">
            <w:pPr>
              <w:spacing w:before="40"/>
              <w:jc w:val="center"/>
              <w:rPr>
                <w:rFonts w:ascii="Georgia" w:hAnsi="Georgia"/>
                <w:spacing w:val="-4"/>
                <w:sz w:val="18"/>
              </w:rPr>
            </w:pPr>
            <w:r w:rsidRPr="002F17DA">
              <w:rPr>
                <w:rFonts w:ascii="Georgia" w:hAnsi="Georgia"/>
                <w:spacing w:val="-4"/>
                <w:sz w:val="18"/>
              </w:rPr>
              <w:t>5</w:t>
            </w:r>
          </w:p>
        </w:tc>
        <w:tc>
          <w:tcPr>
            <w:tcW w:w="1551" w:type="dxa"/>
            <w:vAlign w:val="center"/>
          </w:tcPr>
          <w:p w:rsidR="00CD4E35" w:rsidRPr="00015FE5" w:rsidRDefault="00015FE5" w:rsidP="00790FEA">
            <w:pPr>
              <w:spacing w:before="40"/>
              <w:jc w:val="left"/>
              <w:rPr>
                <w:rFonts w:ascii="Georgia" w:hAnsi="Georgia"/>
                <w:spacing w:val="-4"/>
                <w:sz w:val="18"/>
              </w:rPr>
            </w:pPr>
            <w:r>
              <w:rPr>
                <w:rFonts w:ascii="Georgia" w:hAnsi="Georgia"/>
                <w:sz w:val="18"/>
              </w:rPr>
              <w:t>L</w:t>
            </w:r>
            <w:r w:rsidRPr="00015FE5">
              <w:rPr>
                <w:rFonts w:ascii="Georgia" w:hAnsi="Georgia"/>
                <w:sz w:val="18"/>
              </w:rPr>
              <w:t xml:space="preserve">evel of indebtedness </w:t>
            </w:r>
          </w:p>
        </w:tc>
        <w:tc>
          <w:tcPr>
            <w:tcW w:w="433"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708" w:type="dxa"/>
            <w:vAlign w:val="center"/>
          </w:tcPr>
          <w:p w:rsidR="00CD4E35" w:rsidRPr="00B56571" w:rsidRDefault="00B56571" w:rsidP="00B56571">
            <w:pPr>
              <w:spacing w:before="40"/>
              <w:jc w:val="center"/>
              <w:rPr>
                <w:rFonts w:ascii="Georgia" w:hAnsi="Georgia"/>
                <w:b/>
                <w:sz w:val="18"/>
              </w:rPr>
            </w:pPr>
            <w:r>
              <w:rPr>
                <w:rFonts w:ascii="Georgia" w:hAnsi="Georgia"/>
                <w:b/>
                <w:sz w:val="18"/>
              </w:rPr>
              <w:t>0,15</w:t>
            </w:r>
          </w:p>
        </w:tc>
        <w:tc>
          <w:tcPr>
            <w:tcW w:w="70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52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678" w:type="dxa"/>
            <w:vAlign w:val="center"/>
          </w:tcPr>
          <w:p w:rsidR="00CD4E35" w:rsidRPr="00B56571" w:rsidRDefault="00B56571" w:rsidP="00F009A3">
            <w:pPr>
              <w:spacing w:before="40"/>
              <w:jc w:val="center"/>
              <w:rPr>
                <w:rFonts w:ascii="Georgia" w:hAnsi="Georgia"/>
                <w:b/>
                <w:sz w:val="18"/>
              </w:rPr>
            </w:pPr>
            <w:r>
              <w:rPr>
                <w:rFonts w:ascii="Georgia" w:hAnsi="Georgia"/>
                <w:b/>
                <w:sz w:val="18"/>
              </w:rPr>
              <w:t>0,05</w:t>
            </w:r>
          </w:p>
        </w:tc>
        <w:tc>
          <w:tcPr>
            <w:tcW w:w="765"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650"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636"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820"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824" w:type="dxa"/>
            <w:gridSpan w:val="2"/>
            <w:vAlign w:val="center"/>
          </w:tcPr>
          <w:p w:rsidR="00CD4E35" w:rsidRPr="002F17DA" w:rsidRDefault="00B56571" w:rsidP="00F009A3">
            <w:pPr>
              <w:spacing w:before="40"/>
              <w:jc w:val="center"/>
              <w:rPr>
                <w:rFonts w:ascii="Georgia" w:hAnsi="Georgia"/>
                <w:sz w:val="18"/>
              </w:rPr>
            </w:pPr>
            <w:r w:rsidRPr="002F17DA">
              <w:rPr>
                <w:rFonts w:ascii="Georgia" w:hAnsi="Georgia"/>
                <w:sz w:val="18"/>
              </w:rPr>
              <w:t>0,0</w:t>
            </w:r>
            <w:r>
              <w:rPr>
                <w:rFonts w:ascii="Georgia" w:hAnsi="Georgia"/>
                <w:sz w:val="18"/>
              </w:rPr>
              <w:t>8</w:t>
            </w:r>
          </w:p>
        </w:tc>
        <w:tc>
          <w:tcPr>
            <w:tcW w:w="652" w:type="dxa"/>
            <w:gridSpan w:val="2"/>
            <w:vAlign w:val="center"/>
          </w:tcPr>
          <w:p w:rsidR="00CD4E35" w:rsidRPr="002F17DA" w:rsidRDefault="00CD4E35" w:rsidP="00B56571">
            <w:pPr>
              <w:spacing w:before="40"/>
              <w:jc w:val="center"/>
              <w:rPr>
                <w:rFonts w:ascii="Georgia" w:hAnsi="Georgia"/>
                <w:sz w:val="18"/>
              </w:rPr>
            </w:pPr>
            <w:r w:rsidRPr="002F17DA">
              <w:rPr>
                <w:rFonts w:ascii="Georgia" w:hAnsi="Georgia"/>
                <w:sz w:val="18"/>
              </w:rPr>
              <w:t>0,0</w:t>
            </w:r>
            <w:r w:rsidR="00B56571">
              <w:rPr>
                <w:rFonts w:ascii="Georgia" w:hAnsi="Georgia"/>
                <w:sz w:val="18"/>
              </w:rPr>
              <w:t>8</w:t>
            </w:r>
          </w:p>
        </w:tc>
      </w:tr>
      <w:tr w:rsidR="00CD4E35" w:rsidRPr="002F17DA">
        <w:tc>
          <w:tcPr>
            <w:tcW w:w="175" w:type="dxa"/>
          </w:tcPr>
          <w:p w:rsidR="00CD4E35" w:rsidRPr="002F17DA" w:rsidRDefault="00CD4E35" w:rsidP="00F009A3">
            <w:pPr>
              <w:spacing w:before="40"/>
              <w:jc w:val="center"/>
              <w:rPr>
                <w:rFonts w:ascii="Georgia" w:hAnsi="Georgia"/>
                <w:spacing w:val="-4"/>
                <w:sz w:val="18"/>
              </w:rPr>
            </w:pPr>
            <w:r w:rsidRPr="002F17DA">
              <w:rPr>
                <w:rFonts w:ascii="Georgia" w:hAnsi="Georgia"/>
                <w:spacing w:val="-4"/>
                <w:sz w:val="18"/>
              </w:rPr>
              <w:t>6</w:t>
            </w:r>
          </w:p>
        </w:tc>
        <w:tc>
          <w:tcPr>
            <w:tcW w:w="1551" w:type="dxa"/>
            <w:vAlign w:val="center"/>
          </w:tcPr>
          <w:p w:rsidR="00CD4E35" w:rsidRPr="002F17DA" w:rsidRDefault="00015FE5" w:rsidP="00790FEA">
            <w:pPr>
              <w:spacing w:before="40" w:line="276" w:lineRule="auto"/>
              <w:jc w:val="left"/>
              <w:rPr>
                <w:rFonts w:ascii="Georgia" w:hAnsi="Georgia"/>
                <w:spacing w:val="-4"/>
                <w:sz w:val="18"/>
                <w:vertAlign w:val="subscript"/>
              </w:rPr>
            </w:pPr>
            <w:r>
              <w:rPr>
                <w:rFonts w:ascii="Georgia" w:hAnsi="Georgia"/>
                <w:spacing w:val="-4"/>
                <w:sz w:val="18"/>
              </w:rPr>
              <w:t>Dividend/Profit</w:t>
            </w:r>
          </w:p>
        </w:tc>
        <w:tc>
          <w:tcPr>
            <w:tcW w:w="433" w:type="dxa"/>
            <w:vAlign w:val="center"/>
          </w:tcPr>
          <w:p w:rsidR="00CD4E35" w:rsidRPr="00B56571" w:rsidRDefault="00CD4E35" w:rsidP="00015FE5">
            <w:pPr>
              <w:spacing w:before="40"/>
              <w:jc w:val="center"/>
              <w:rPr>
                <w:rFonts w:ascii="Georgia" w:hAnsi="Georgia"/>
                <w:b/>
                <w:sz w:val="18"/>
              </w:rPr>
            </w:pPr>
            <w:r w:rsidRPr="00B56571">
              <w:rPr>
                <w:rFonts w:ascii="Georgia" w:hAnsi="Georgia"/>
                <w:b/>
                <w:sz w:val="18"/>
              </w:rPr>
              <w:t>0,</w:t>
            </w:r>
            <w:r w:rsidR="00015FE5" w:rsidRPr="00B56571">
              <w:rPr>
                <w:rFonts w:ascii="Georgia" w:hAnsi="Georgia"/>
                <w:b/>
                <w:sz w:val="18"/>
              </w:rPr>
              <w:t>8</w:t>
            </w:r>
            <w:r w:rsidRPr="00B56571">
              <w:rPr>
                <w:rFonts w:ascii="Georgia" w:hAnsi="Georgia"/>
                <w:b/>
                <w:sz w:val="18"/>
              </w:rPr>
              <w:t>0</w:t>
            </w:r>
          </w:p>
        </w:tc>
        <w:tc>
          <w:tcPr>
            <w:tcW w:w="70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70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52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678"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765"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650" w:type="dxa"/>
            <w:vAlign w:val="center"/>
          </w:tcPr>
          <w:p w:rsidR="00CD4E35" w:rsidRPr="00B56571" w:rsidRDefault="00CD4E35" w:rsidP="00F009A3">
            <w:pPr>
              <w:spacing w:before="40"/>
              <w:jc w:val="center"/>
              <w:rPr>
                <w:rFonts w:ascii="Georgia" w:hAnsi="Georgia"/>
                <w:b/>
                <w:sz w:val="18"/>
              </w:rPr>
            </w:pPr>
            <w:r w:rsidRPr="00B56571">
              <w:rPr>
                <w:rFonts w:ascii="Georgia" w:hAnsi="Georgia"/>
                <w:b/>
                <w:sz w:val="18"/>
              </w:rPr>
              <w:t>0,50</w:t>
            </w:r>
          </w:p>
        </w:tc>
        <w:tc>
          <w:tcPr>
            <w:tcW w:w="636"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820" w:type="dxa"/>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824" w:type="dxa"/>
            <w:gridSpan w:val="2"/>
            <w:vAlign w:val="center"/>
          </w:tcPr>
          <w:p w:rsidR="00CD4E35" w:rsidRPr="002F17DA" w:rsidRDefault="00B56571" w:rsidP="00F009A3">
            <w:pPr>
              <w:spacing w:before="40"/>
              <w:jc w:val="center"/>
              <w:rPr>
                <w:rFonts w:ascii="Georgia" w:hAnsi="Georgia"/>
                <w:sz w:val="18"/>
              </w:rPr>
            </w:pPr>
            <w:r w:rsidRPr="002F17DA">
              <w:rPr>
                <w:rFonts w:ascii="Georgia" w:hAnsi="Georgia"/>
                <w:sz w:val="18"/>
              </w:rPr>
              <w:t>0,</w:t>
            </w:r>
            <w:r>
              <w:rPr>
                <w:rFonts w:ascii="Georgia" w:hAnsi="Georgia"/>
                <w:sz w:val="18"/>
              </w:rPr>
              <w:t>6</w:t>
            </w:r>
            <w:r w:rsidRPr="002F17DA">
              <w:rPr>
                <w:rFonts w:ascii="Georgia" w:hAnsi="Georgia"/>
                <w:sz w:val="18"/>
              </w:rPr>
              <w:t>5</w:t>
            </w:r>
          </w:p>
        </w:tc>
        <w:tc>
          <w:tcPr>
            <w:tcW w:w="652" w:type="dxa"/>
            <w:gridSpan w:val="2"/>
          </w:tcPr>
          <w:p w:rsidR="00CD4E35" w:rsidRPr="002F17DA" w:rsidRDefault="00CD4E35" w:rsidP="00015FE5">
            <w:pPr>
              <w:spacing w:before="40"/>
              <w:jc w:val="center"/>
              <w:rPr>
                <w:rFonts w:ascii="Georgia" w:hAnsi="Georgia"/>
                <w:sz w:val="18"/>
              </w:rPr>
            </w:pPr>
            <w:r w:rsidRPr="002F17DA">
              <w:rPr>
                <w:rFonts w:ascii="Georgia" w:hAnsi="Georgia"/>
                <w:sz w:val="18"/>
              </w:rPr>
              <w:t>0,</w:t>
            </w:r>
            <w:r w:rsidR="00015FE5">
              <w:rPr>
                <w:rFonts w:ascii="Georgia" w:hAnsi="Georgia"/>
                <w:sz w:val="18"/>
              </w:rPr>
              <w:t>6</w:t>
            </w:r>
            <w:r w:rsidRPr="002F17DA">
              <w:rPr>
                <w:rFonts w:ascii="Georgia" w:hAnsi="Georgia"/>
                <w:sz w:val="18"/>
              </w:rPr>
              <w:t>5</w:t>
            </w:r>
          </w:p>
        </w:tc>
      </w:tr>
      <w:tr w:rsidR="00015FE5" w:rsidRPr="002F17DA" w:rsidTr="00B56571">
        <w:tc>
          <w:tcPr>
            <w:tcW w:w="175" w:type="dxa"/>
          </w:tcPr>
          <w:p w:rsidR="00015FE5" w:rsidRPr="002F17DA" w:rsidRDefault="00015FE5" w:rsidP="00F009A3">
            <w:pPr>
              <w:spacing w:before="40"/>
              <w:jc w:val="center"/>
              <w:rPr>
                <w:rFonts w:ascii="Georgia" w:hAnsi="Georgia"/>
                <w:sz w:val="18"/>
              </w:rPr>
            </w:pPr>
            <w:r w:rsidRPr="002F17DA">
              <w:rPr>
                <w:rFonts w:ascii="Georgia" w:hAnsi="Georgia"/>
                <w:sz w:val="18"/>
              </w:rPr>
              <w:t>7</w:t>
            </w:r>
          </w:p>
        </w:tc>
        <w:tc>
          <w:tcPr>
            <w:tcW w:w="1551" w:type="dxa"/>
            <w:vAlign w:val="center"/>
          </w:tcPr>
          <w:p w:rsidR="00015FE5" w:rsidRPr="002F17DA" w:rsidRDefault="00015FE5" w:rsidP="00790FEA">
            <w:pPr>
              <w:spacing w:before="40"/>
              <w:jc w:val="left"/>
              <w:rPr>
                <w:rFonts w:ascii="Georgia" w:hAnsi="Georgia"/>
                <w:sz w:val="18"/>
                <w:vertAlign w:val="subscript"/>
              </w:rPr>
            </w:pPr>
            <w:r>
              <w:rPr>
                <w:rFonts w:ascii="Georgia" w:hAnsi="Georgia"/>
                <w:sz w:val="18"/>
              </w:rPr>
              <w:t>Speed of amortization</w:t>
            </w:r>
          </w:p>
        </w:tc>
        <w:tc>
          <w:tcPr>
            <w:tcW w:w="433"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708"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708"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528"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678"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765"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650"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636" w:type="dxa"/>
            <w:vAlign w:val="center"/>
          </w:tcPr>
          <w:p w:rsidR="00015FE5" w:rsidRPr="00B56571" w:rsidRDefault="00B56571" w:rsidP="00F009A3">
            <w:pPr>
              <w:spacing w:before="40"/>
              <w:jc w:val="center"/>
              <w:rPr>
                <w:rFonts w:ascii="Georgia" w:hAnsi="Georgia"/>
                <w:b/>
                <w:sz w:val="18"/>
              </w:rPr>
            </w:pPr>
            <w:r w:rsidRPr="00B56571">
              <w:rPr>
                <w:rFonts w:ascii="Georgia" w:hAnsi="Georgia"/>
                <w:b/>
                <w:sz w:val="18"/>
              </w:rPr>
              <w:t>0,06</w:t>
            </w:r>
          </w:p>
        </w:tc>
        <w:tc>
          <w:tcPr>
            <w:tcW w:w="820"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824" w:type="dxa"/>
            <w:gridSpan w:val="2"/>
            <w:vAlign w:val="center"/>
          </w:tcPr>
          <w:p w:rsidR="00015FE5" w:rsidRPr="002F17DA" w:rsidRDefault="00B56571" w:rsidP="00F009A3">
            <w:pPr>
              <w:spacing w:before="40"/>
              <w:jc w:val="center"/>
              <w:rPr>
                <w:rFonts w:ascii="Georgia" w:hAnsi="Georgia"/>
                <w:sz w:val="18"/>
              </w:rPr>
            </w:pPr>
            <w:r w:rsidRPr="002F17DA">
              <w:rPr>
                <w:rFonts w:ascii="Georgia" w:hAnsi="Georgia"/>
                <w:sz w:val="18"/>
              </w:rPr>
              <w:t>0,04</w:t>
            </w:r>
          </w:p>
        </w:tc>
        <w:tc>
          <w:tcPr>
            <w:tcW w:w="652" w:type="dxa"/>
            <w:gridSpan w:val="2"/>
            <w:vAlign w:val="center"/>
          </w:tcPr>
          <w:p w:rsidR="00015FE5" w:rsidRPr="002F17DA" w:rsidRDefault="00015FE5" w:rsidP="00B56571">
            <w:pPr>
              <w:spacing w:before="40"/>
              <w:jc w:val="center"/>
              <w:rPr>
                <w:rFonts w:ascii="Georgia" w:hAnsi="Georgia"/>
                <w:sz w:val="18"/>
              </w:rPr>
            </w:pPr>
            <w:r w:rsidRPr="002F17DA">
              <w:rPr>
                <w:rFonts w:ascii="Georgia" w:hAnsi="Georgia"/>
                <w:sz w:val="18"/>
              </w:rPr>
              <w:t>0,04</w:t>
            </w:r>
          </w:p>
        </w:tc>
      </w:tr>
      <w:tr w:rsidR="00015FE5" w:rsidRPr="002F17DA">
        <w:tc>
          <w:tcPr>
            <w:tcW w:w="175" w:type="dxa"/>
          </w:tcPr>
          <w:p w:rsidR="00015FE5" w:rsidRPr="002F17DA" w:rsidRDefault="00015FE5" w:rsidP="00F009A3">
            <w:pPr>
              <w:spacing w:before="40"/>
              <w:jc w:val="center"/>
              <w:rPr>
                <w:rFonts w:ascii="Georgia" w:hAnsi="Georgia"/>
                <w:sz w:val="18"/>
              </w:rPr>
            </w:pPr>
            <w:r w:rsidRPr="002F17DA">
              <w:rPr>
                <w:rFonts w:ascii="Georgia" w:hAnsi="Georgia"/>
                <w:sz w:val="18"/>
              </w:rPr>
              <w:t>8</w:t>
            </w:r>
          </w:p>
        </w:tc>
        <w:tc>
          <w:tcPr>
            <w:tcW w:w="1551" w:type="dxa"/>
            <w:vAlign w:val="center"/>
          </w:tcPr>
          <w:p w:rsidR="00015FE5" w:rsidRPr="002F17DA" w:rsidRDefault="00015FE5" w:rsidP="00790FEA">
            <w:pPr>
              <w:spacing w:before="40"/>
              <w:jc w:val="left"/>
              <w:rPr>
                <w:rFonts w:ascii="Georgia" w:hAnsi="Georgia"/>
                <w:sz w:val="18"/>
              </w:rPr>
            </w:pPr>
            <w:r>
              <w:rPr>
                <w:rFonts w:ascii="Georgia" w:hAnsi="Georgia"/>
                <w:sz w:val="18"/>
              </w:rPr>
              <w:t>Productivity</w:t>
            </w:r>
          </w:p>
        </w:tc>
        <w:tc>
          <w:tcPr>
            <w:tcW w:w="433"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0,4</w:t>
            </w:r>
          </w:p>
        </w:tc>
        <w:tc>
          <w:tcPr>
            <w:tcW w:w="708" w:type="dxa"/>
            <w:vAlign w:val="center"/>
          </w:tcPr>
          <w:p w:rsidR="00015FE5" w:rsidRPr="00B56571" w:rsidRDefault="00015FE5" w:rsidP="00F009A3">
            <w:pPr>
              <w:spacing w:before="40"/>
              <w:jc w:val="center"/>
              <w:rPr>
                <w:rFonts w:ascii="Georgia" w:hAnsi="Georgia"/>
                <w:b/>
                <w:sz w:val="18"/>
              </w:rPr>
            </w:pPr>
            <w:r w:rsidRPr="00B56571">
              <w:rPr>
                <w:rFonts w:ascii="Georgia" w:hAnsi="Georgia"/>
                <w:b/>
                <w:sz w:val="18"/>
              </w:rPr>
              <w:t>0,50</w:t>
            </w:r>
          </w:p>
        </w:tc>
        <w:tc>
          <w:tcPr>
            <w:tcW w:w="708" w:type="dxa"/>
            <w:vAlign w:val="center"/>
          </w:tcPr>
          <w:p w:rsidR="00015FE5" w:rsidRPr="00B56571" w:rsidRDefault="00015FE5" w:rsidP="00F009A3">
            <w:pPr>
              <w:spacing w:before="40"/>
              <w:jc w:val="center"/>
              <w:rPr>
                <w:rFonts w:ascii="Georgia" w:hAnsi="Georgia"/>
                <w:b/>
                <w:sz w:val="18"/>
              </w:rPr>
            </w:pPr>
            <w:r w:rsidRPr="00B56571">
              <w:rPr>
                <w:rFonts w:ascii="Georgia" w:hAnsi="Georgia"/>
                <w:b/>
                <w:sz w:val="18"/>
              </w:rPr>
              <w:t>0,30</w:t>
            </w:r>
          </w:p>
        </w:tc>
        <w:tc>
          <w:tcPr>
            <w:tcW w:w="528"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0,4</w:t>
            </w:r>
          </w:p>
        </w:tc>
        <w:tc>
          <w:tcPr>
            <w:tcW w:w="678" w:type="dxa"/>
            <w:vAlign w:val="center"/>
          </w:tcPr>
          <w:p w:rsidR="00015FE5" w:rsidRPr="00B56571" w:rsidRDefault="00015FE5" w:rsidP="00F009A3">
            <w:pPr>
              <w:spacing w:before="40"/>
              <w:jc w:val="center"/>
              <w:rPr>
                <w:rFonts w:ascii="Georgia" w:hAnsi="Georgia"/>
                <w:b/>
                <w:sz w:val="18"/>
              </w:rPr>
            </w:pPr>
            <w:r w:rsidRPr="00B56571">
              <w:rPr>
                <w:rFonts w:ascii="Georgia" w:hAnsi="Georgia"/>
                <w:b/>
                <w:sz w:val="18"/>
              </w:rPr>
              <w:t>0,50</w:t>
            </w:r>
          </w:p>
        </w:tc>
        <w:tc>
          <w:tcPr>
            <w:tcW w:w="765"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0,4</w:t>
            </w:r>
          </w:p>
        </w:tc>
        <w:tc>
          <w:tcPr>
            <w:tcW w:w="650" w:type="dxa"/>
            <w:vAlign w:val="center"/>
          </w:tcPr>
          <w:p w:rsidR="00015FE5" w:rsidRPr="00B56571" w:rsidRDefault="00015FE5" w:rsidP="00F009A3">
            <w:pPr>
              <w:spacing w:before="40"/>
              <w:jc w:val="center"/>
              <w:rPr>
                <w:rFonts w:ascii="Georgia" w:hAnsi="Georgia"/>
                <w:b/>
                <w:sz w:val="18"/>
              </w:rPr>
            </w:pPr>
            <w:r w:rsidRPr="00B56571">
              <w:rPr>
                <w:rFonts w:ascii="Georgia" w:hAnsi="Georgia"/>
                <w:b/>
                <w:sz w:val="18"/>
              </w:rPr>
              <w:t>0,30</w:t>
            </w:r>
          </w:p>
        </w:tc>
        <w:tc>
          <w:tcPr>
            <w:tcW w:w="636"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0,4</w:t>
            </w:r>
          </w:p>
        </w:tc>
        <w:tc>
          <w:tcPr>
            <w:tcW w:w="820" w:type="dxa"/>
            <w:vAlign w:val="center"/>
          </w:tcPr>
          <w:p w:rsidR="00015FE5" w:rsidRPr="002F17DA" w:rsidRDefault="00B56571" w:rsidP="00F009A3">
            <w:pPr>
              <w:spacing w:before="40"/>
              <w:jc w:val="center"/>
              <w:rPr>
                <w:rFonts w:ascii="Georgia" w:hAnsi="Georgia"/>
                <w:sz w:val="18"/>
              </w:rPr>
            </w:pPr>
            <w:r w:rsidRPr="002F17DA">
              <w:rPr>
                <w:rFonts w:ascii="Georgia" w:hAnsi="Georgia"/>
                <w:sz w:val="18"/>
              </w:rPr>
              <w:t>0,4</w:t>
            </w:r>
          </w:p>
        </w:tc>
        <w:tc>
          <w:tcPr>
            <w:tcW w:w="824" w:type="dxa"/>
            <w:gridSpan w:val="2"/>
            <w:vAlign w:val="center"/>
          </w:tcPr>
          <w:p w:rsidR="00015FE5" w:rsidRPr="002F17DA" w:rsidRDefault="00B56571" w:rsidP="00F009A3">
            <w:pPr>
              <w:spacing w:before="40"/>
              <w:jc w:val="center"/>
              <w:rPr>
                <w:rFonts w:ascii="Georgia" w:hAnsi="Georgia"/>
                <w:sz w:val="18"/>
              </w:rPr>
            </w:pPr>
            <w:r w:rsidRPr="002F17DA">
              <w:rPr>
                <w:rFonts w:ascii="Georgia" w:hAnsi="Georgia"/>
                <w:sz w:val="18"/>
              </w:rPr>
              <w:t>0,4</w:t>
            </w:r>
          </w:p>
        </w:tc>
        <w:tc>
          <w:tcPr>
            <w:tcW w:w="652" w:type="dxa"/>
            <w:gridSpan w:val="2"/>
          </w:tcPr>
          <w:p w:rsidR="00015FE5" w:rsidRPr="002F17DA" w:rsidRDefault="00015FE5" w:rsidP="00F009A3">
            <w:pPr>
              <w:spacing w:before="40"/>
              <w:jc w:val="center"/>
              <w:rPr>
                <w:rFonts w:ascii="Georgia" w:hAnsi="Georgia"/>
                <w:sz w:val="18"/>
              </w:rPr>
            </w:pPr>
            <w:r w:rsidRPr="002F17DA">
              <w:rPr>
                <w:rFonts w:ascii="Georgia" w:hAnsi="Georgia"/>
                <w:sz w:val="18"/>
              </w:rPr>
              <w:t>0,4</w:t>
            </w:r>
          </w:p>
        </w:tc>
      </w:tr>
      <w:tr w:rsidR="00015FE5" w:rsidRPr="002F17DA">
        <w:tc>
          <w:tcPr>
            <w:tcW w:w="175" w:type="dxa"/>
          </w:tcPr>
          <w:p w:rsidR="00015FE5" w:rsidRPr="002F17DA" w:rsidRDefault="00015FE5" w:rsidP="00F009A3">
            <w:pPr>
              <w:spacing w:before="40"/>
              <w:jc w:val="center"/>
              <w:rPr>
                <w:rFonts w:ascii="Georgia" w:hAnsi="Georgia"/>
                <w:sz w:val="18"/>
              </w:rPr>
            </w:pPr>
          </w:p>
        </w:tc>
        <w:tc>
          <w:tcPr>
            <w:tcW w:w="1551" w:type="dxa"/>
            <w:vAlign w:val="center"/>
          </w:tcPr>
          <w:p w:rsidR="00015FE5" w:rsidRPr="002F17DA" w:rsidRDefault="00015FE5" w:rsidP="00790FEA">
            <w:pPr>
              <w:spacing w:before="40"/>
              <w:jc w:val="left"/>
              <w:rPr>
                <w:rFonts w:ascii="Georgia" w:hAnsi="Georgia"/>
                <w:sz w:val="18"/>
              </w:rPr>
            </w:pPr>
            <w:r w:rsidRPr="002F17DA">
              <w:rPr>
                <w:rFonts w:ascii="Georgia" w:hAnsi="Georgia"/>
                <w:sz w:val="18"/>
              </w:rPr>
              <w:t>Innovation</w:t>
            </w:r>
          </w:p>
        </w:tc>
        <w:tc>
          <w:tcPr>
            <w:tcW w:w="433" w:type="dxa"/>
            <w:vAlign w:val="center"/>
          </w:tcPr>
          <w:p w:rsidR="00015FE5" w:rsidRPr="002F17DA" w:rsidRDefault="00015FE5" w:rsidP="00F009A3">
            <w:pPr>
              <w:spacing w:before="40"/>
              <w:jc w:val="center"/>
              <w:rPr>
                <w:rFonts w:ascii="Georgia" w:hAnsi="Georgia"/>
                <w:sz w:val="18"/>
              </w:rPr>
            </w:pPr>
          </w:p>
        </w:tc>
        <w:tc>
          <w:tcPr>
            <w:tcW w:w="708" w:type="dxa"/>
            <w:vAlign w:val="center"/>
          </w:tcPr>
          <w:p w:rsidR="00015FE5" w:rsidRPr="002F17DA" w:rsidRDefault="00015FE5" w:rsidP="00F009A3">
            <w:pPr>
              <w:spacing w:before="40"/>
              <w:jc w:val="center"/>
              <w:rPr>
                <w:rFonts w:ascii="Georgia" w:hAnsi="Georgia"/>
                <w:sz w:val="18"/>
              </w:rPr>
            </w:pPr>
            <w:r w:rsidRPr="002F17DA">
              <w:rPr>
                <w:rFonts w:ascii="Georgia" w:hAnsi="Georgia"/>
                <w:sz w:val="18"/>
              </w:rPr>
              <w:t>-</w:t>
            </w:r>
          </w:p>
        </w:tc>
        <w:tc>
          <w:tcPr>
            <w:tcW w:w="708" w:type="dxa"/>
            <w:vAlign w:val="center"/>
          </w:tcPr>
          <w:p w:rsidR="00015FE5" w:rsidRPr="002F17DA" w:rsidRDefault="00015FE5" w:rsidP="00F009A3">
            <w:pPr>
              <w:spacing w:before="40"/>
              <w:jc w:val="center"/>
              <w:rPr>
                <w:rFonts w:ascii="Georgia" w:hAnsi="Georgia"/>
                <w:sz w:val="18"/>
              </w:rPr>
            </w:pPr>
          </w:p>
        </w:tc>
        <w:tc>
          <w:tcPr>
            <w:tcW w:w="528" w:type="dxa"/>
            <w:vAlign w:val="center"/>
          </w:tcPr>
          <w:p w:rsidR="00015FE5" w:rsidRPr="002F17DA" w:rsidRDefault="00015FE5" w:rsidP="00F009A3">
            <w:pPr>
              <w:spacing w:before="40"/>
              <w:jc w:val="center"/>
              <w:rPr>
                <w:rFonts w:ascii="Georgia" w:hAnsi="Georgia"/>
                <w:sz w:val="18"/>
              </w:rPr>
            </w:pPr>
          </w:p>
        </w:tc>
        <w:tc>
          <w:tcPr>
            <w:tcW w:w="678" w:type="dxa"/>
            <w:vAlign w:val="center"/>
          </w:tcPr>
          <w:p w:rsidR="00015FE5" w:rsidRPr="002F17DA" w:rsidRDefault="00015FE5" w:rsidP="00F009A3">
            <w:pPr>
              <w:spacing w:before="40"/>
              <w:jc w:val="center"/>
              <w:rPr>
                <w:rFonts w:ascii="Georgia" w:hAnsi="Georgia"/>
                <w:sz w:val="18"/>
              </w:rPr>
            </w:pPr>
          </w:p>
        </w:tc>
        <w:tc>
          <w:tcPr>
            <w:tcW w:w="765" w:type="dxa"/>
            <w:vAlign w:val="center"/>
          </w:tcPr>
          <w:p w:rsidR="00015FE5" w:rsidRPr="002F17DA" w:rsidRDefault="00015FE5" w:rsidP="00F009A3">
            <w:pPr>
              <w:spacing w:before="40"/>
              <w:jc w:val="center"/>
              <w:rPr>
                <w:rFonts w:ascii="Georgia" w:hAnsi="Georgia"/>
                <w:sz w:val="18"/>
              </w:rPr>
            </w:pPr>
            <w:r w:rsidRPr="002F17DA">
              <w:rPr>
                <w:rFonts w:ascii="Georgia" w:hAnsi="Georgia"/>
                <w:sz w:val="18"/>
              </w:rPr>
              <w:t>+</w:t>
            </w:r>
          </w:p>
        </w:tc>
        <w:tc>
          <w:tcPr>
            <w:tcW w:w="650" w:type="dxa"/>
            <w:vAlign w:val="center"/>
          </w:tcPr>
          <w:p w:rsidR="00015FE5" w:rsidRPr="002F17DA" w:rsidRDefault="00015FE5" w:rsidP="00F009A3">
            <w:pPr>
              <w:spacing w:before="40"/>
              <w:jc w:val="center"/>
              <w:rPr>
                <w:rFonts w:ascii="Georgia" w:hAnsi="Georgia"/>
                <w:sz w:val="18"/>
              </w:rPr>
            </w:pPr>
            <w:r w:rsidRPr="002F17DA">
              <w:rPr>
                <w:rFonts w:ascii="Georgia" w:hAnsi="Georgia"/>
                <w:sz w:val="18"/>
              </w:rPr>
              <w:t>-</w:t>
            </w:r>
          </w:p>
        </w:tc>
        <w:tc>
          <w:tcPr>
            <w:tcW w:w="636" w:type="dxa"/>
            <w:vAlign w:val="center"/>
          </w:tcPr>
          <w:p w:rsidR="00015FE5" w:rsidRPr="002F17DA" w:rsidRDefault="00015FE5" w:rsidP="00F009A3">
            <w:pPr>
              <w:spacing w:before="40"/>
              <w:jc w:val="center"/>
              <w:rPr>
                <w:rFonts w:ascii="Georgia" w:hAnsi="Georgia"/>
                <w:sz w:val="18"/>
              </w:rPr>
            </w:pPr>
            <w:r w:rsidRPr="002F17DA">
              <w:rPr>
                <w:rFonts w:ascii="Georgia" w:hAnsi="Georgia"/>
                <w:sz w:val="18"/>
              </w:rPr>
              <w:t>++</w:t>
            </w:r>
          </w:p>
        </w:tc>
        <w:tc>
          <w:tcPr>
            <w:tcW w:w="820" w:type="dxa"/>
            <w:vAlign w:val="center"/>
          </w:tcPr>
          <w:p w:rsidR="00015FE5" w:rsidRPr="002F17DA" w:rsidRDefault="00015FE5" w:rsidP="00F009A3">
            <w:pPr>
              <w:spacing w:before="40"/>
              <w:jc w:val="center"/>
              <w:rPr>
                <w:rFonts w:ascii="Georgia" w:hAnsi="Georgia"/>
                <w:sz w:val="18"/>
              </w:rPr>
            </w:pPr>
          </w:p>
        </w:tc>
        <w:tc>
          <w:tcPr>
            <w:tcW w:w="824" w:type="dxa"/>
            <w:gridSpan w:val="2"/>
            <w:vAlign w:val="center"/>
          </w:tcPr>
          <w:p w:rsidR="00015FE5" w:rsidRPr="002F17DA" w:rsidRDefault="00015FE5" w:rsidP="00F009A3">
            <w:pPr>
              <w:spacing w:before="40"/>
              <w:jc w:val="center"/>
              <w:rPr>
                <w:rFonts w:ascii="Georgia" w:hAnsi="Georgia"/>
                <w:sz w:val="18"/>
              </w:rPr>
            </w:pPr>
            <w:r w:rsidRPr="002F17DA">
              <w:rPr>
                <w:rFonts w:ascii="Georgia" w:hAnsi="Georgia"/>
                <w:sz w:val="18"/>
              </w:rPr>
              <w:t>+</w:t>
            </w:r>
          </w:p>
        </w:tc>
        <w:tc>
          <w:tcPr>
            <w:tcW w:w="652" w:type="dxa"/>
            <w:gridSpan w:val="2"/>
          </w:tcPr>
          <w:p w:rsidR="00015FE5" w:rsidRPr="002F17DA" w:rsidRDefault="00015FE5" w:rsidP="00F009A3">
            <w:pPr>
              <w:spacing w:before="40"/>
              <w:jc w:val="center"/>
              <w:rPr>
                <w:rFonts w:ascii="Georgia" w:hAnsi="Georgia"/>
                <w:sz w:val="18"/>
              </w:rPr>
            </w:pPr>
          </w:p>
        </w:tc>
      </w:tr>
    </w:tbl>
    <w:p w:rsidR="00CD4E35" w:rsidRPr="00854948" w:rsidRDefault="00CD4E35" w:rsidP="00CD4E35">
      <w:pPr>
        <w:spacing w:before="120"/>
        <w:rPr>
          <w:rFonts w:ascii="Georgia" w:hAnsi="Georgia"/>
          <w:b/>
        </w:rPr>
      </w:pPr>
      <w:r w:rsidRPr="00854948">
        <w:rPr>
          <w:rFonts w:ascii="Georgia" w:hAnsi="Georgia"/>
          <w:b/>
        </w:rPr>
        <w:t xml:space="preserve">Table </w:t>
      </w:r>
      <w:r>
        <w:rPr>
          <w:rFonts w:ascii="Georgia" w:hAnsi="Georgia"/>
          <w:b/>
        </w:rPr>
        <w:t>2</w:t>
      </w:r>
      <w:r w:rsidRPr="00854948">
        <w:rPr>
          <w:rFonts w:ascii="Georgia" w:hAnsi="Georgia"/>
          <w:b/>
        </w:rPr>
        <w:t>. The heterogeneity of entrepreneurs</w:t>
      </w:r>
      <w:r>
        <w:rPr>
          <w:rFonts w:ascii="Georgia" w:hAnsi="Georgia"/>
          <w:b/>
        </w:rPr>
        <w:t xml:space="preserve"> according 8 variables</w:t>
      </w:r>
    </w:p>
    <w:p w:rsidR="00CD4E35" w:rsidRPr="00176DB9" w:rsidRDefault="00CD4E35" w:rsidP="00CD4E35">
      <w:pPr>
        <w:pStyle w:val="Titre2"/>
        <w:spacing w:line="480" w:lineRule="auto"/>
        <w:rPr>
          <w:sz w:val="24"/>
        </w:rPr>
      </w:pPr>
      <w:r>
        <w:rPr>
          <w:sz w:val="24"/>
        </w:rPr>
        <w:t>Consumption</w:t>
      </w:r>
      <w:r w:rsidRPr="00176DB9">
        <w:rPr>
          <w:sz w:val="24"/>
        </w:rPr>
        <w:t xml:space="preserve"> of households</w:t>
      </w:r>
    </w:p>
    <w:p w:rsidR="00CD4E35" w:rsidRPr="00B462E4" w:rsidRDefault="00CD4E35" w:rsidP="00CD4E35">
      <w:pPr>
        <w:rPr>
          <w:rFonts w:ascii="Georgia" w:hAnsi="Georgia"/>
        </w:rPr>
      </w:pPr>
      <w:r w:rsidRPr="00B462E4">
        <w:rPr>
          <w:rFonts w:ascii="Georgia" w:hAnsi="Georgia"/>
        </w:rPr>
        <w:t>We assume that households determine their consumption expenditure (</w:t>
      </w:r>
      <w:r w:rsidRPr="006627FF">
        <w:rPr>
          <w:rFonts w:ascii="Georgia" w:hAnsi="Georgia"/>
          <w:i/>
        </w:rPr>
        <w:t>C</w:t>
      </w:r>
      <w:r w:rsidRPr="00B462E4">
        <w:rPr>
          <w:rFonts w:ascii="Georgia" w:hAnsi="Georgia"/>
        </w:rPr>
        <w:t>) on the basis of their expected disposable income</w:t>
      </w:r>
      <w:r>
        <w:rPr>
          <w:rFonts w:ascii="Georgia" w:hAnsi="Georgia"/>
        </w:rPr>
        <w:t xml:space="preserve"> (</w:t>
      </w:r>
      <w:proofErr w:type="spellStart"/>
      <w:r>
        <w:rPr>
          <w:rFonts w:ascii="Georgia" w:hAnsi="Georgia"/>
        </w:rPr>
        <w:t>Y</w:t>
      </w:r>
      <w:r>
        <w:rPr>
          <w:rFonts w:ascii="Georgia" w:hAnsi="Georgia"/>
          <w:vertAlign w:val="subscript"/>
        </w:rPr>
        <w:t>h</w:t>
      </w:r>
      <w:r>
        <w:rPr>
          <w:rFonts w:ascii="Georgia" w:hAnsi="Georgia"/>
          <w:vertAlign w:val="superscript"/>
        </w:rPr>
        <w:t>a</w:t>
      </w:r>
      <w:proofErr w:type="spellEnd"/>
      <w:r>
        <w:rPr>
          <w:rFonts w:ascii="Georgia" w:hAnsi="Georgia"/>
        </w:rPr>
        <w:t>)</w:t>
      </w:r>
      <w:r w:rsidRPr="00B462E4">
        <w:rPr>
          <w:rFonts w:ascii="Georgia" w:hAnsi="Georgia"/>
        </w:rPr>
        <w:t xml:space="preserve"> and their w</w:t>
      </w:r>
      <w:r>
        <w:rPr>
          <w:rFonts w:ascii="Georgia" w:hAnsi="Georgia"/>
        </w:rPr>
        <w:t>ealth from the previous period (</w:t>
      </w:r>
      <w:r w:rsidRPr="006627FF">
        <w:rPr>
          <w:rFonts w:ascii="Georgia" w:hAnsi="Georgia"/>
          <w:i/>
        </w:rPr>
        <w:t>D</w:t>
      </w:r>
      <w:r>
        <w:rPr>
          <w:rFonts w:ascii="Georgia" w:hAnsi="Georgia"/>
          <w:i/>
          <w:vertAlign w:val="subscript"/>
        </w:rPr>
        <w:t>-1</w:t>
      </w:r>
      <w:r>
        <w:rPr>
          <w:rFonts w:ascii="Georgia" w:hAnsi="Georgia"/>
        </w:rPr>
        <w:t xml:space="preserve">) </w:t>
      </w:r>
      <w:r w:rsidRPr="00B462E4">
        <w:rPr>
          <w:rFonts w:ascii="Georgia" w:hAnsi="Georgia"/>
        </w:rPr>
        <w:t>consi</w:t>
      </w:r>
      <w:r>
        <w:rPr>
          <w:rFonts w:ascii="Georgia" w:hAnsi="Georgia"/>
        </w:rPr>
        <w:t>sting entirely of bank deposits</w:t>
      </w:r>
      <w:r w:rsidRPr="00B462E4">
        <w:rPr>
          <w:rFonts w:ascii="Georgia" w:hAnsi="Georgia"/>
        </w:rPr>
        <w:t xml:space="preserve"> </w:t>
      </w:r>
      <w:r>
        <w:rPr>
          <w:rFonts w:ascii="Georgia" w:hAnsi="Georgia"/>
        </w:rPr>
        <w:t>(</w:t>
      </w:r>
      <w:r w:rsidRPr="00B462E4">
        <w:rPr>
          <w:rFonts w:ascii="Georgia" w:hAnsi="Georgia"/>
        </w:rPr>
        <w:t>current accounts</w:t>
      </w:r>
      <w:r w:rsidRPr="00B462E4">
        <w:rPr>
          <w:rFonts w:ascii="Georgia" w:hAnsi="Georgia"/>
          <w:i/>
        </w:rPr>
        <w:t xml:space="preserve"> </w:t>
      </w:r>
      <w:r w:rsidRPr="00B462E4">
        <w:rPr>
          <w:rFonts w:ascii="Georgia" w:hAnsi="Georgia"/>
        </w:rPr>
        <w:t xml:space="preserve">and time deposits):   </w:t>
      </w:r>
    </w:p>
    <w:p w:rsidR="00CD4E35" w:rsidRPr="00B462E4" w:rsidRDefault="00CD4E35" w:rsidP="00CD4E35">
      <w:pPr>
        <w:rPr>
          <w:rFonts w:ascii="Georgia" w:hAnsi="Georgia"/>
          <w:color w:val="000000"/>
        </w:rPr>
      </w:pPr>
      <w:r w:rsidRPr="00B462E4">
        <w:rPr>
          <w:rFonts w:ascii="Georgia" w:hAnsi="Georgia"/>
        </w:rPr>
        <w:tab/>
      </w:r>
      <w:r w:rsidRPr="00B462E4">
        <w:rPr>
          <w:rFonts w:ascii="Georgia" w:hAnsi="Georgia"/>
          <w:color w:val="000000"/>
        </w:rPr>
        <w:t>C = (</w:t>
      </w:r>
      <w:r w:rsidRPr="00B462E4">
        <w:rPr>
          <w:rFonts w:ascii="Georgia" w:hAnsi="Georgia"/>
          <w:color w:val="000000"/>
        </w:rPr>
        <w:sym w:font="Symbol" w:char="F061"/>
      </w:r>
      <w:r w:rsidRPr="00B462E4">
        <w:rPr>
          <w:rFonts w:ascii="Georgia" w:hAnsi="Georgia"/>
          <w:color w:val="000000"/>
          <w:vertAlign w:val="subscript"/>
        </w:rPr>
        <w:t xml:space="preserve">1 </w:t>
      </w:r>
      <w:r w:rsidRPr="00B462E4">
        <w:rPr>
          <w:rFonts w:ascii="Georgia" w:hAnsi="Georgia"/>
          <w:lang w:val="es-ES"/>
        </w:rPr>
        <w:t>·</w:t>
      </w:r>
      <w:proofErr w:type="spellStart"/>
      <w:r w:rsidRPr="00B462E4">
        <w:rPr>
          <w:rFonts w:ascii="Georgia" w:hAnsi="Georgia"/>
          <w:color w:val="000000"/>
        </w:rPr>
        <w:t>Y</w:t>
      </w:r>
      <w:r w:rsidRPr="00B462E4">
        <w:rPr>
          <w:rFonts w:ascii="Georgia" w:hAnsi="Georgia"/>
          <w:color w:val="000000"/>
          <w:vertAlign w:val="subscript"/>
        </w:rPr>
        <w:t>w</w:t>
      </w:r>
      <w:r w:rsidRPr="00B462E4">
        <w:rPr>
          <w:rFonts w:ascii="Georgia" w:hAnsi="Georgia"/>
          <w:color w:val="000000"/>
          <w:vertAlign w:val="superscript"/>
        </w:rPr>
        <w:t>a</w:t>
      </w:r>
      <w:proofErr w:type="spellEnd"/>
      <w:r w:rsidRPr="00B462E4">
        <w:rPr>
          <w:rFonts w:ascii="Georgia" w:hAnsi="Georgia"/>
          <w:color w:val="000000"/>
        </w:rPr>
        <w:t>) + (</w:t>
      </w:r>
      <w:r w:rsidRPr="00B462E4">
        <w:rPr>
          <w:rFonts w:ascii="Georgia" w:hAnsi="Georgia"/>
          <w:color w:val="000000"/>
        </w:rPr>
        <w:sym w:font="Symbol" w:char="F061"/>
      </w:r>
      <w:r w:rsidRPr="00B462E4">
        <w:rPr>
          <w:rFonts w:ascii="Georgia" w:hAnsi="Georgia"/>
          <w:color w:val="000000"/>
          <w:vertAlign w:val="subscript"/>
        </w:rPr>
        <w:t xml:space="preserve">2 </w:t>
      </w:r>
      <w:r w:rsidRPr="00B462E4">
        <w:rPr>
          <w:rFonts w:ascii="Georgia" w:hAnsi="Georgia"/>
          <w:color w:val="000000"/>
        </w:rPr>
        <w:t xml:space="preserve">· </w:t>
      </w:r>
      <w:proofErr w:type="spellStart"/>
      <w:r w:rsidRPr="00B462E4">
        <w:rPr>
          <w:rFonts w:ascii="Georgia" w:hAnsi="Georgia"/>
          <w:color w:val="000000"/>
        </w:rPr>
        <w:t>Y</w:t>
      </w:r>
      <w:r w:rsidRPr="00B462E4">
        <w:rPr>
          <w:rFonts w:ascii="Georgia" w:hAnsi="Georgia"/>
          <w:color w:val="000000"/>
          <w:vertAlign w:val="subscript"/>
        </w:rPr>
        <w:t>v</w:t>
      </w:r>
      <w:r w:rsidRPr="00B462E4">
        <w:rPr>
          <w:rFonts w:ascii="Georgia" w:hAnsi="Georgia"/>
          <w:color w:val="000000"/>
          <w:vertAlign w:val="superscript"/>
        </w:rPr>
        <w:t>a</w:t>
      </w:r>
      <w:proofErr w:type="spellEnd"/>
      <w:r w:rsidRPr="00B462E4">
        <w:rPr>
          <w:rFonts w:ascii="Georgia" w:hAnsi="Georgia"/>
          <w:color w:val="000000"/>
        </w:rPr>
        <w:t>) + (</w:t>
      </w:r>
      <w:r w:rsidRPr="00B462E4">
        <w:rPr>
          <w:rFonts w:ascii="Georgia" w:hAnsi="Georgia"/>
          <w:color w:val="000000"/>
        </w:rPr>
        <w:sym w:font="Symbol" w:char="F061"/>
      </w:r>
      <w:r w:rsidRPr="00B462E4">
        <w:rPr>
          <w:rFonts w:ascii="Georgia" w:hAnsi="Georgia"/>
          <w:color w:val="000000"/>
          <w:vertAlign w:val="subscript"/>
        </w:rPr>
        <w:t>3</w:t>
      </w:r>
      <w:r w:rsidRPr="00B462E4">
        <w:rPr>
          <w:rFonts w:ascii="Georgia" w:hAnsi="Georgia"/>
          <w:color w:val="000000"/>
        </w:rPr>
        <w:t xml:space="preserve"> </w:t>
      </w:r>
      <w:r w:rsidRPr="00B462E4">
        <w:rPr>
          <w:rFonts w:ascii="Georgia" w:hAnsi="Georgia"/>
          <w:lang w:val="es-ES"/>
        </w:rPr>
        <w:t>·</w:t>
      </w:r>
      <w:r w:rsidRPr="00B462E4">
        <w:rPr>
          <w:rFonts w:ascii="Georgia" w:hAnsi="Georgia"/>
          <w:color w:val="000000"/>
        </w:rPr>
        <w:t>D</w:t>
      </w:r>
      <w:r w:rsidRPr="00B462E4">
        <w:rPr>
          <w:rFonts w:ascii="Georgia" w:hAnsi="Georgia"/>
          <w:color w:val="000000"/>
          <w:vertAlign w:val="subscript"/>
        </w:rPr>
        <w:t>-1</w:t>
      </w:r>
      <w:r w:rsidRPr="00B462E4">
        <w:rPr>
          <w:rFonts w:ascii="Georgia" w:hAnsi="Georgia"/>
          <w:color w:val="000000"/>
        </w:rPr>
        <w:t>)</w:t>
      </w:r>
      <w:r w:rsidRPr="00B462E4">
        <w:rPr>
          <w:rFonts w:ascii="Georgia" w:hAnsi="Georgia"/>
          <w:color w:val="000000"/>
        </w:rPr>
        <w:tab/>
        <w:t xml:space="preserve">with </w:t>
      </w:r>
      <w:r w:rsidRPr="00B462E4">
        <w:rPr>
          <w:rFonts w:ascii="Georgia" w:hAnsi="Georgia"/>
          <w:color w:val="000000"/>
        </w:rPr>
        <w:sym w:font="Symbol" w:char="F061"/>
      </w:r>
      <w:proofErr w:type="spellStart"/>
      <w:proofErr w:type="gramStart"/>
      <w:r w:rsidRPr="00B462E4">
        <w:rPr>
          <w:rFonts w:ascii="Georgia" w:hAnsi="Georgia"/>
          <w:color w:val="000000"/>
          <w:vertAlign w:val="subscript"/>
        </w:rPr>
        <w:t>i</w:t>
      </w:r>
      <w:proofErr w:type="spellEnd"/>
      <w:r w:rsidRPr="00B462E4">
        <w:rPr>
          <w:rFonts w:ascii="Georgia" w:hAnsi="Georgia"/>
          <w:color w:val="000000"/>
        </w:rPr>
        <w:t> :</w:t>
      </w:r>
      <w:proofErr w:type="gramEnd"/>
      <w:r w:rsidRPr="00B462E4">
        <w:rPr>
          <w:rFonts w:ascii="Georgia" w:hAnsi="Georgia"/>
          <w:color w:val="000000"/>
        </w:rPr>
        <w:t xml:space="preserve"> constants</w:t>
      </w:r>
      <w:r w:rsidRPr="00B462E4">
        <w:rPr>
          <w:rFonts w:ascii="Georgia" w:hAnsi="Georgia"/>
          <w:color w:val="000000"/>
          <w:vertAlign w:val="subscript"/>
        </w:rPr>
        <w:t xml:space="preserve"> </w:t>
      </w:r>
      <w:r w:rsidRPr="00B462E4">
        <w:rPr>
          <w:rFonts w:ascii="Georgia" w:hAnsi="Georgia"/>
          <w:color w:val="000000"/>
        </w:rPr>
        <w:t xml:space="preserve"> 1&gt;</w:t>
      </w:r>
      <w:r w:rsidRPr="00B462E4">
        <w:rPr>
          <w:rFonts w:ascii="Georgia" w:hAnsi="Georgia"/>
          <w:color w:val="000000"/>
        </w:rPr>
        <w:sym w:font="Symbol" w:char="F061"/>
      </w:r>
      <w:r w:rsidRPr="00B462E4">
        <w:rPr>
          <w:rFonts w:ascii="Georgia" w:hAnsi="Georgia"/>
          <w:color w:val="000000"/>
          <w:vertAlign w:val="subscript"/>
        </w:rPr>
        <w:t>1</w:t>
      </w:r>
      <w:r w:rsidRPr="00B462E4">
        <w:rPr>
          <w:rFonts w:ascii="Georgia" w:hAnsi="Georgia"/>
          <w:color w:val="000000"/>
        </w:rPr>
        <w:t>&gt;</w:t>
      </w:r>
      <w:r w:rsidRPr="00B462E4">
        <w:rPr>
          <w:rFonts w:ascii="Georgia" w:hAnsi="Georgia"/>
          <w:color w:val="000000"/>
        </w:rPr>
        <w:sym w:font="Symbol" w:char="F061"/>
      </w:r>
      <w:r w:rsidRPr="00B462E4">
        <w:rPr>
          <w:rFonts w:ascii="Georgia" w:hAnsi="Georgia"/>
          <w:color w:val="000000"/>
          <w:vertAlign w:val="subscript"/>
        </w:rPr>
        <w:t>2</w:t>
      </w:r>
      <w:r w:rsidRPr="00B462E4">
        <w:rPr>
          <w:rFonts w:ascii="Georgia" w:hAnsi="Georgia"/>
          <w:color w:val="000000"/>
        </w:rPr>
        <w:t xml:space="preserve">, </w:t>
      </w:r>
      <w:r w:rsidRPr="00B462E4">
        <w:rPr>
          <w:rFonts w:ascii="Georgia" w:hAnsi="Georgia"/>
          <w:color w:val="000000"/>
        </w:rPr>
        <w:sym w:font="Symbol" w:char="F061"/>
      </w:r>
      <w:r w:rsidRPr="00B462E4">
        <w:rPr>
          <w:rFonts w:ascii="Georgia" w:hAnsi="Georgia"/>
          <w:color w:val="000000"/>
          <w:vertAlign w:val="subscript"/>
        </w:rPr>
        <w:t>3</w:t>
      </w:r>
      <w:r w:rsidRPr="00B462E4">
        <w:rPr>
          <w:rFonts w:ascii="Georgia" w:hAnsi="Georgia"/>
          <w:color w:val="000000"/>
        </w:rPr>
        <w:t>&gt;0</w:t>
      </w:r>
      <w:r w:rsidRPr="00B462E4">
        <w:rPr>
          <w:rFonts w:ascii="Georgia" w:hAnsi="Georgia"/>
          <w:color w:val="000000"/>
        </w:rPr>
        <w:tab/>
        <w:t>(</w:t>
      </w:r>
      <w:r>
        <w:rPr>
          <w:rFonts w:ascii="Georgia" w:hAnsi="Georgia"/>
          <w:color w:val="000000"/>
        </w:rPr>
        <w:t>1</w:t>
      </w:r>
      <w:r w:rsidR="00ED5941">
        <w:rPr>
          <w:rFonts w:ascii="Georgia" w:hAnsi="Georgia"/>
          <w:color w:val="000000"/>
        </w:rPr>
        <w:t>4</w:t>
      </w:r>
      <w:r w:rsidRPr="00B462E4">
        <w:rPr>
          <w:rFonts w:ascii="Georgia" w:hAnsi="Georgia"/>
          <w:color w:val="000000"/>
        </w:rPr>
        <w:t xml:space="preserve">) </w:t>
      </w:r>
    </w:p>
    <w:p w:rsidR="00CD4E35" w:rsidRPr="00B462E4" w:rsidRDefault="00CD4E35" w:rsidP="00CD4E35">
      <w:pPr>
        <w:rPr>
          <w:rFonts w:ascii="Georgia" w:hAnsi="Georgia"/>
          <w:u w:val="single"/>
        </w:rPr>
      </w:pPr>
      <w:r w:rsidRPr="00B462E4">
        <w:rPr>
          <w:rFonts w:ascii="Georgia" w:hAnsi="Georgia"/>
        </w:rPr>
        <w:tab/>
      </w:r>
      <w:proofErr w:type="spellStart"/>
      <w:r w:rsidRPr="00B462E4">
        <w:rPr>
          <w:rFonts w:ascii="Georgia" w:hAnsi="Georgia"/>
        </w:rPr>
        <w:t>Y</w:t>
      </w:r>
      <w:r w:rsidRPr="00B462E4">
        <w:rPr>
          <w:rFonts w:ascii="Georgia" w:hAnsi="Georgia"/>
          <w:vertAlign w:val="subscript"/>
        </w:rPr>
        <w:t>w</w:t>
      </w:r>
      <w:r w:rsidRPr="00B462E4">
        <w:rPr>
          <w:rFonts w:ascii="Georgia" w:hAnsi="Georgia"/>
          <w:vertAlign w:val="superscript"/>
        </w:rPr>
        <w:t>a</w:t>
      </w:r>
      <w:proofErr w:type="spellEnd"/>
      <w:r w:rsidRPr="00B462E4">
        <w:rPr>
          <w:rFonts w:ascii="Georgia" w:hAnsi="Georgia"/>
        </w:rPr>
        <w:t xml:space="preserve"> = Y</w:t>
      </w:r>
      <w:r w:rsidRPr="00B462E4">
        <w:rPr>
          <w:rFonts w:ascii="Georgia" w:hAnsi="Georgia"/>
          <w:vertAlign w:val="subscript"/>
        </w:rPr>
        <w:t xml:space="preserve">w-1 </w:t>
      </w:r>
      <w:r w:rsidRPr="00B462E4">
        <w:rPr>
          <w:rFonts w:ascii="Georgia" w:hAnsi="Georgia"/>
        </w:rPr>
        <w:t xml:space="preserve">+ </w:t>
      </w:r>
      <w:r w:rsidRPr="00B462E4">
        <w:rPr>
          <w:rFonts w:ascii="Georgia" w:hAnsi="Georgia"/>
        </w:rPr>
        <w:sym w:font="Symbol" w:char="0071"/>
      </w:r>
      <w:r w:rsidRPr="00B462E4">
        <w:rPr>
          <w:rFonts w:ascii="Georgia" w:hAnsi="Georgia"/>
          <w:vertAlign w:val="subscript"/>
        </w:rPr>
        <w:t xml:space="preserve">h </w:t>
      </w:r>
      <w:r w:rsidRPr="00B462E4">
        <w:rPr>
          <w:rFonts w:ascii="Georgia" w:hAnsi="Georgia"/>
          <w:color w:val="000000"/>
        </w:rPr>
        <w:t>·</w:t>
      </w:r>
      <w:r w:rsidRPr="00B462E4">
        <w:rPr>
          <w:rFonts w:ascii="Georgia" w:hAnsi="Georgia"/>
        </w:rPr>
        <w:t xml:space="preserve"> (Y</w:t>
      </w:r>
      <w:r w:rsidRPr="00B462E4">
        <w:rPr>
          <w:rFonts w:ascii="Georgia" w:hAnsi="Georgia"/>
          <w:vertAlign w:val="subscript"/>
        </w:rPr>
        <w:t xml:space="preserve">w-1 </w:t>
      </w:r>
      <w:r w:rsidRPr="00B462E4">
        <w:rPr>
          <w:rFonts w:ascii="Georgia" w:hAnsi="Georgia"/>
        </w:rPr>
        <w:t>– Y</w:t>
      </w:r>
      <w:r w:rsidRPr="00B462E4">
        <w:rPr>
          <w:rFonts w:ascii="Georgia" w:hAnsi="Georgia"/>
          <w:vertAlign w:val="subscript"/>
        </w:rPr>
        <w:t>w</w:t>
      </w:r>
      <w:r w:rsidRPr="00B462E4">
        <w:rPr>
          <w:rFonts w:ascii="Georgia" w:hAnsi="Georgia"/>
          <w:vertAlign w:val="superscript"/>
        </w:rPr>
        <w:t>a</w:t>
      </w:r>
      <w:r w:rsidRPr="00B462E4">
        <w:rPr>
          <w:rFonts w:ascii="Georgia" w:hAnsi="Georgia"/>
          <w:vertAlign w:val="subscript"/>
        </w:rPr>
        <w:t>-1</w:t>
      </w:r>
      <w:r w:rsidRPr="00B462E4">
        <w:rPr>
          <w:rFonts w:ascii="Georgia" w:hAnsi="Georgia"/>
        </w:rPr>
        <w:t>)</w:t>
      </w:r>
      <w:r w:rsidRPr="00B462E4">
        <w:rPr>
          <w:rFonts w:ascii="Georgia" w:hAnsi="Georgia"/>
        </w:rPr>
        <w:tab/>
      </w:r>
      <w:r w:rsidRPr="00B462E4">
        <w:rPr>
          <w:rFonts w:ascii="Georgia" w:hAnsi="Georgia"/>
        </w:rPr>
        <w:tab/>
        <w:t xml:space="preserve">with </w:t>
      </w:r>
      <w:r w:rsidRPr="00B462E4">
        <w:rPr>
          <w:rFonts w:ascii="Georgia" w:hAnsi="Georgia"/>
        </w:rPr>
        <w:sym w:font="Symbol" w:char="0071"/>
      </w:r>
      <w:r w:rsidRPr="00B462E4">
        <w:rPr>
          <w:rFonts w:ascii="Georgia" w:hAnsi="Georgia"/>
          <w:vertAlign w:val="subscript"/>
        </w:rPr>
        <w:t>h</w:t>
      </w:r>
      <w:r w:rsidRPr="00B462E4">
        <w:rPr>
          <w:rFonts w:ascii="Georgia" w:hAnsi="Georgia"/>
        </w:rPr>
        <w:t xml:space="preserve">: constant </w:t>
      </w:r>
      <w:r w:rsidRPr="00B462E4">
        <w:rPr>
          <w:rFonts w:ascii="Georgia" w:hAnsi="Georgia"/>
        </w:rPr>
        <w:tab/>
      </w:r>
      <w:r w:rsidRPr="00B462E4">
        <w:rPr>
          <w:rFonts w:ascii="Georgia" w:hAnsi="Georgia"/>
        </w:rPr>
        <w:tab/>
      </w:r>
      <w:r w:rsidRPr="00B462E4">
        <w:rPr>
          <w:rFonts w:ascii="Georgia" w:hAnsi="Georgia"/>
        </w:rPr>
        <w:tab/>
        <w:t>(</w:t>
      </w:r>
      <w:r>
        <w:rPr>
          <w:rFonts w:ascii="Georgia" w:hAnsi="Georgia"/>
        </w:rPr>
        <w:t>1</w:t>
      </w:r>
      <w:r w:rsidR="00ED5941">
        <w:rPr>
          <w:rFonts w:ascii="Georgia" w:hAnsi="Georgia"/>
        </w:rPr>
        <w:t>5</w:t>
      </w:r>
      <w:r w:rsidRPr="00B462E4">
        <w:rPr>
          <w:rFonts w:ascii="Georgia" w:hAnsi="Georgia"/>
        </w:rPr>
        <w:t xml:space="preserve">) </w:t>
      </w:r>
    </w:p>
    <w:p w:rsidR="00CD4E35" w:rsidRPr="00B462E4" w:rsidRDefault="00CD4E35" w:rsidP="00CD4E35">
      <w:pPr>
        <w:rPr>
          <w:rFonts w:ascii="Georgia" w:hAnsi="Georgia"/>
          <w:u w:val="single"/>
          <w:lang w:val="pt-BR"/>
        </w:rPr>
      </w:pPr>
      <w:r w:rsidRPr="00B462E4">
        <w:rPr>
          <w:rFonts w:ascii="Georgia" w:hAnsi="Georgia"/>
          <w:lang w:val="pt-BR"/>
        </w:rPr>
        <w:tab/>
        <w:t>Y</w:t>
      </w:r>
      <w:r w:rsidRPr="00B462E4">
        <w:rPr>
          <w:rFonts w:ascii="Georgia" w:hAnsi="Georgia"/>
          <w:vertAlign w:val="subscript"/>
          <w:lang w:val="pt-BR"/>
        </w:rPr>
        <w:t>v</w:t>
      </w:r>
      <w:r w:rsidRPr="00B462E4">
        <w:rPr>
          <w:rFonts w:ascii="Georgia" w:hAnsi="Georgia"/>
          <w:vertAlign w:val="superscript"/>
          <w:lang w:val="pt-BR"/>
        </w:rPr>
        <w:t>a</w:t>
      </w:r>
      <w:r w:rsidRPr="00B462E4">
        <w:rPr>
          <w:rFonts w:ascii="Georgia" w:hAnsi="Georgia"/>
          <w:lang w:val="pt-BR"/>
        </w:rPr>
        <w:t xml:space="preserve"> = Y</w:t>
      </w:r>
      <w:r w:rsidRPr="00B462E4">
        <w:rPr>
          <w:rFonts w:ascii="Georgia" w:hAnsi="Georgia"/>
          <w:vertAlign w:val="subscript"/>
          <w:lang w:val="pt-BR"/>
        </w:rPr>
        <w:t xml:space="preserve">v-1 </w:t>
      </w:r>
      <w:r w:rsidRPr="00B462E4">
        <w:rPr>
          <w:rFonts w:ascii="Georgia" w:hAnsi="Georgia"/>
          <w:lang w:val="pt-BR"/>
        </w:rPr>
        <w:t xml:space="preserve">+ </w:t>
      </w:r>
      <w:r w:rsidRPr="00B462E4">
        <w:rPr>
          <w:rFonts w:ascii="Georgia" w:hAnsi="Georgia"/>
        </w:rPr>
        <w:sym w:font="Symbol" w:char="0071"/>
      </w:r>
      <w:r w:rsidRPr="00B462E4">
        <w:rPr>
          <w:rFonts w:ascii="Georgia" w:hAnsi="Georgia"/>
          <w:vertAlign w:val="subscript"/>
          <w:lang w:val="pt-BR"/>
        </w:rPr>
        <w:t xml:space="preserve">h </w:t>
      </w:r>
      <w:r w:rsidRPr="00B462E4">
        <w:rPr>
          <w:rFonts w:ascii="Georgia" w:hAnsi="Georgia"/>
          <w:color w:val="000000"/>
        </w:rPr>
        <w:t>·</w:t>
      </w:r>
      <w:r w:rsidRPr="00B462E4">
        <w:rPr>
          <w:rFonts w:ascii="Georgia" w:hAnsi="Georgia"/>
          <w:lang w:val="pt-BR"/>
        </w:rPr>
        <w:t xml:space="preserve"> (Y</w:t>
      </w:r>
      <w:r w:rsidRPr="00B462E4">
        <w:rPr>
          <w:rFonts w:ascii="Georgia" w:hAnsi="Georgia"/>
          <w:vertAlign w:val="subscript"/>
          <w:lang w:val="pt-BR"/>
        </w:rPr>
        <w:t xml:space="preserve">v-1 </w:t>
      </w:r>
      <w:r w:rsidRPr="00B462E4">
        <w:rPr>
          <w:rFonts w:ascii="Georgia" w:hAnsi="Georgia"/>
          <w:lang w:val="pt-BR"/>
        </w:rPr>
        <w:t>– Y</w:t>
      </w:r>
      <w:r w:rsidRPr="00B462E4">
        <w:rPr>
          <w:rFonts w:ascii="Georgia" w:hAnsi="Georgia"/>
          <w:vertAlign w:val="subscript"/>
          <w:lang w:val="pt-BR"/>
        </w:rPr>
        <w:t>v</w:t>
      </w:r>
      <w:r w:rsidRPr="00B462E4">
        <w:rPr>
          <w:rFonts w:ascii="Georgia" w:hAnsi="Georgia"/>
          <w:vertAlign w:val="superscript"/>
          <w:lang w:val="pt-BR"/>
        </w:rPr>
        <w:t>a</w:t>
      </w:r>
      <w:r w:rsidRPr="00B462E4">
        <w:rPr>
          <w:rFonts w:ascii="Georgia" w:hAnsi="Georgia"/>
          <w:vertAlign w:val="subscript"/>
          <w:lang w:val="pt-BR"/>
        </w:rPr>
        <w:t>-1</w:t>
      </w:r>
      <w:r w:rsidRPr="00B462E4">
        <w:rPr>
          <w:rFonts w:ascii="Georgia" w:hAnsi="Georgia"/>
          <w:lang w:val="pt-BR"/>
        </w:rPr>
        <w:t>)</w:t>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t>(</w:t>
      </w:r>
      <w:r>
        <w:rPr>
          <w:rFonts w:ascii="Georgia" w:hAnsi="Georgia"/>
          <w:lang w:val="pt-BR"/>
        </w:rPr>
        <w:t>1</w:t>
      </w:r>
      <w:r w:rsidR="00ED5941">
        <w:rPr>
          <w:rFonts w:ascii="Georgia" w:hAnsi="Georgia"/>
          <w:lang w:val="pt-BR"/>
        </w:rPr>
        <w:t>6</w:t>
      </w:r>
      <w:r w:rsidRPr="00B462E4">
        <w:rPr>
          <w:rFonts w:ascii="Georgia" w:hAnsi="Georgia"/>
          <w:lang w:val="pt-BR"/>
        </w:rPr>
        <w:t>)</w:t>
      </w:r>
    </w:p>
    <w:p w:rsidR="00CD4E35" w:rsidRPr="006627FF" w:rsidRDefault="00CD4E35" w:rsidP="00CD4E35">
      <w:pPr>
        <w:rPr>
          <w:rFonts w:ascii="Georgia" w:hAnsi="Georgia"/>
          <w:lang w:val="pt-BR"/>
        </w:rPr>
      </w:pPr>
      <w:r w:rsidRPr="00B462E4">
        <w:rPr>
          <w:rFonts w:ascii="Georgia" w:hAnsi="Georgia"/>
          <w:lang w:val="pt-BR"/>
        </w:rPr>
        <w:tab/>
      </w:r>
      <w:proofErr w:type="spellStart"/>
      <w:r>
        <w:rPr>
          <w:rFonts w:ascii="Georgia" w:hAnsi="Georgia"/>
        </w:rPr>
        <w:t>Y</w:t>
      </w:r>
      <w:r>
        <w:rPr>
          <w:rFonts w:ascii="Georgia" w:hAnsi="Georgia"/>
          <w:vertAlign w:val="subscript"/>
        </w:rPr>
        <w:t>h</w:t>
      </w:r>
      <w:r>
        <w:rPr>
          <w:rFonts w:ascii="Georgia" w:hAnsi="Georgia"/>
          <w:vertAlign w:val="superscript"/>
        </w:rPr>
        <w:t>a</w:t>
      </w:r>
      <w:proofErr w:type="spellEnd"/>
      <w:r>
        <w:rPr>
          <w:rFonts w:ascii="Georgia" w:hAnsi="Georgia"/>
          <w:lang w:val="pt-BR"/>
        </w:rPr>
        <w:t xml:space="preserve">  = </w:t>
      </w:r>
      <w:proofErr w:type="spellStart"/>
      <w:r w:rsidRPr="00B462E4">
        <w:rPr>
          <w:rFonts w:ascii="Georgia" w:hAnsi="Georgia"/>
        </w:rPr>
        <w:t>Y</w:t>
      </w:r>
      <w:r w:rsidRPr="00B462E4">
        <w:rPr>
          <w:rFonts w:ascii="Georgia" w:hAnsi="Georgia"/>
          <w:vertAlign w:val="subscript"/>
        </w:rPr>
        <w:t>w</w:t>
      </w:r>
      <w:r w:rsidRPr="00B462E4">
        <w:rPr>
          <w:rFonts w:ascii="Georgia" w:hAnsi="Georgia"/>
          <w:vertAlign w:val="superscript"/>
        </w:rPr>
        <w:t>a</w:t>
      </w:r>
      <w:proofErr w:type="spellEnd"/>
      <w:r>
        <w:rPr>
          <w:rFonts w:ascii="Georgia" w:hAnsi="Georgia"/>
          <w:vertAlign w:val="superscript"/>
        </w:rPr>
        <w:t xml:space="preserve"> </w:t>
      </w:r>
      <w:r>
        <w:rPr>
          <w:rFonts w:ascii="Georgia" w:hAnsi="Georgia"/>
        </w:rPr>
        <w:t xml:space="preserve"> + </w:t>
      </w:r>
      <w:r w:rsidRPr="00B462E4">
        <w:rPr>
          <w:rFonts w:ascii="Georgia" w:hAnsi="Georgia"/>
          <w:lang w:val="pt-BR"/>
        </w:rPr>
        <w:t>Y</w:t>
      </w:r>
      <w:r w:rsidRPr="00B462E4">
        <w:rPr>
          <w:rFonts w:ascii="Georgia" w:hAnsi="Georgia"/>
          <w:vertAlign w:val="subscript"/>
          <w:lang w:val="pt-BR"/>
        </w:rPr>
        <w:t>v</w:t>
      </w:r>
      <w:r w:rsidRPr="00B462E4">
        <w:rPr>
          <w:rFonts w:ascii="Georgia" w:hAnsi="Georgia"/>
          <w:vertAlign w:val="superscript"/>
          <w:lang w:val="pt-BR"/>
        </w:rPr>
        <w:t>a</w:t>
      </w:r>
      <w:r>
        <w:rPr>
          <w:rFonts w:ascii="Georgia" w:hAnsi="Georgia"/>
          <w:vertAlign w:val="superscript"/>
          <w:lang w:val="pt-BR"/>
        </w:rPr>
        <w:t xml:space="preserve"> </w:t>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t>(1</w:t>
      </w:r>
      <w:r w:rsidR="00ED5941">
        <w:rPr>
          <w:rFonts w:ascii="Georgia" w:hAnsi="Georgia"/>
          <w:lang w:val="pt-BR"/>
        </w:rPr>
        <w:t>7</w:t>
      </w:r>
      <w:r>
        <w:rPr>
          <w:rFonts w:ascii="Georgia" w:hAnsi="Georgia"/>
          <w:lang w:val="pt-BR"/>
        </w:rPr>
        <w:t>)</w:t>
      </w:r>
    </w:p>
    <w:p w:rsidR="00CD4E35" w:rsidRPr="00B462E4" w:rsidRDefault="00CD4E35" w:rsidP="00CD4E35">
      <w:pPr>
        <w:rPr>
          <w:rFonts w:ascii="Georgia" w:hAnsi="Georgia"/>
          <w:lang w:val="pt-BR"/>
        </w:rPr>
      </w:pPr>
      <w:r>
        <w:rPr>
          <w:rFonts w:ascii="Georgia" w:hAnsi="Georgia"/>
          <w:lang w:val="pt-BR"/>
        </w:rPr>
        <w:tab/>
      </w:r>
      <w:r w:rsidRPr="00B462E4">
        <w:rPr>
          <w:rFonts w:ascii="Georgia" w:hAnsi="Georgia"/>
          <w:lang w:val="pt-BR"/>
        </w:rPr>
        <w:t>Y</w:t>
      </w:r>
      <w:r w:rsidRPr="00B462E4">
        <w:rPr>
          <w:rFonts w:ascii="Georgia" w:hAnsi="Georgia"/>
          <w:vertAlign w:val="subscript"/>
          <w:lang w:val="pt-BR"/>
        </w:rPr>
        <w:t xml:space="preserve">w </w:t>
      </w:r>
      <w:r w:rsidRPr="00B462E4">
        <w:rPr>
          <w:rFonts w:ascii="Georgia" w:hAnsi="Georgia"/>
          <w:lang w:val="pt-BR"/>
        </w:rPr>
        <w:t>= W – T</w:t>
      </w:r>
      <w:r>
        <w:rPr>
          <w:rFonts w:ascii="Georgia" w:hAnsi="Georgia"/>
          <w:vertAlign w:val="subscript"/>
          <w:lang w:val="pt-BR"/>
        </w:rPr>
        <w:t>w</w:t>
      </w:r>
      <w:r w:rsidRPr="00B462E4">
        <w:rPr>
          <w:rFonts w:ascii="Georgia" w:hAnsi="Georgia"/>
          <w:lang w:val="pt-BR"/>
        </w:rPr>
        <w:t xml:space="preserve"> </w:t>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r>
      <w:r w:rsidRPr="00B462E4">
        <w:rPr>
          <w:rFonts w:ascii="Georgia" w:hAnsi="Georgia"/>
          <w:lang w:val="pt-BR"/>
        </w:rPr>
        <w:tab/>
        <w:t>(</w:t>
      </w:r>
      <w:r>
        <w:rPr>
          <w:rFonts w:ascii="Georgia" w:hAnsi="Georgia"/>
          <w:lang w:val="pt-BR"/>
        </w:rPr>
        <w:t>1</w:t>
      </w:r>
      <w:r w:rsidR="00ED5941">
        <w:rPr>
          <w:rFonts w:ascii="Georgia" w:hAnsi="Georgia"/>
          <w:lang w:val="pt-BR"/>
        </w:rPr>
        <w:t>8</w:t>
      </w:r>
      <w:r w:rsidRPr="00B462E4">
        <w:rPr>
          <w:rFonts w:ascii="Georgia" w:hAnsi="Georgia"/>
          <w:lang w:val="pt-BR"/>
        </w:rPr>
        <w:t>)</w:t>
      </w:r>
    </w:p>
    <w:p w:rsidR="00CD4E35" w:rsidRPr="00B462E4" w:rsidRDefault="00CD4E35" w:rsidP="00CD4E35">
      <w:pPr>
        <w:tabs>
          <w:tab w:val="left" w:pos="2835"/>
        </w:tabs>
        <w:ind w:firstLine="709"/>
        <w:rPr>
          <w:rFonts w:ascii="Georgia" w:hAnsi="Georgia"/>
          <w:lang w:val="pt-BR"/>
        </w:rPr>
      </w:pPr>
      <w:r w:rsidRPr="00B462E4">
        <w:rPr>
          <w:rFonts w:ascii="Georgia" w:hAnsi="Georgia"/>
          <w:lang w:val="pt-BR"/>
        </w:rPr>
        <w:t>Y</w:t>
      </w:r>
      <w:r w:rsidRPr="00B462E4">
        <w:rPr>
          <w:rFonts w:ascii="Georgia" w:hAnsi="Georgia"/>
          <w:vertAlign w:val="subscript"/>
          <w:lang w:val="pt-BR"/>
        </w:rPr>
        <w:t>v</w:t>
      </w:r>
      <w:r w:rsidRPr="00B462E4">
        <w:rPr>
          <w:rFonts w:ascii="Georgia" w:hAnsi="Georgia"/>
          <w:lang w:val="pt-BR"/>
        </w:rPr>
        <w:t xml:space="preserve"> = </w:t>
      </w:r>
      <w:r>
        <w:rPr>
          <w:rFonts w:ascii="Georgia" w:hAnsi="Georgia"/>
          <w:lang w:val="pt-BR"/>
        </w:rPr>
        <w:t>P</w:t>
      </w:r>
      <w:r w:rsidRPr="006627FF">
        <w:rPr>
          <w:rFonts w:ascii="Georgia" w:hAnsi="Georgia"/>
          <w:vertAlign w:val="superscript"/>
          <w:lang w:val="pt-BR"/>
        </w:rPr>
        <w:t>d</w:t>
      </w:r>
      <w:r>
        <w:rPr>
          <w:rFonts w:ascii="Georgia" w:hAnsi="Georgia"/>
          <w:lang w:val="pt-BR"/>
        </w:rPr>
        <w:t xml:space="preserve"> + P</w:t>
      </w:r>
      <w:r>
        <w:rPr>
          <w:rFonts w:ascii="Georgia" w:hAnsi="Georgia"/>
          <w:vertAlign w:val="superscript"/>
          <w:lang w:val="pt-BR"/>
        </w:rPr>
        <w:t>b</w:t>
      </w:r>
      <w:r>
        <w:rPr>
          <w:rFonts w:ascii="Georgia" w:hAnsi="Georgia"/>
          <w:lang w:val="pt-BR"/>
        </w:rPr>
        <w:t xml:space="preserve"> +  </w:t>
      </w:r>
      <w:r w:rsidRPr="00B462E4">
        <w:rPr>
          <w:rFonts w:ascii="Georgia" w:hAnsi="Georgia"/>
          <w:lang w:val="pt-BR"/>
        </w:rPr>
        <w:t>i</w:t>
      </w:r>
      <w:r w:rsidRPr="00B462E4">
        <w:rPr>
          <w:rFonts w:ascii="Georgia" w:hAnsi="Georgia"/>
          <w:vertAlign w:val="subscript"/>
          <w:lang w:val="pt-BR"/>
        </w:rPr>
        <w:t>d-1</w:t>
      </w:r>
      <w:r w:rsidRPr="00B462E4">
        <w:rPr>
          <w:rFonts w:ascii="Georgia" w:hAnsi="Georgia"/>
          <w:lang w:val="pt-BR"/>
        </w:rPr>
        <w:t xml:space="preserve"> </w:t>
      </w:r>
      <w:r w:rsidRPr="00B462E4">
        <w:rPr>
          <w:rFonts w:ascii="Georgia" w:hAnsi="Georgia"/>
          <w:b/>
        </w:rPr>
        <w:sym w:font="Symbol" w:char="F0D7"/>
      </w:r>
      <w:r w:rsidRPr="00B462E4">
        <w:rPr>
          <w:rFonts w:ascii="Georgia" w:hAnsi="Georgia"/>
          <w:lang w:val="pt-BR"/>
        </w:rPr>
        <w:t xml:space="preserve"> D</w:t>
      </w:r>
      <w:r w:rsidRPr="00B462E4">
        <w:rPr>
          <w:rFonts w:ascii="Georgia" w:hAnsi="Georgia"/>
          <w:vertAlign w:val="subscript"/>
          <w:lang w:val="pt-BR"/>
        </w:rPr>
        <w:t>-1</w:t>
      </w:r>
      <w:r>
        <w:rPr>
          <w:rFonts w:ascii="Georgia" w:hAnsi="Georgia"/>
          <w:vertAlign w:val="subscript"/>
          <w:lang w:val="pt-BR"/>
        </w:rPr>
        <w:t xml:space="preserve"> </w:t>
      </w:r>
      <w:r w:rsidRPr="00B462E4">
        <w:rPr>
          <w:rFonts w:ascii="Georgia" w:hAnsi="Georgia"/>
          <w:lang w:val="pt-BR"/>
        </w:rPr>
        <w:t xml:space="preserve">– </w:t>
      </w:r>
      <w:r>
        <w:rPr>
          <w:rFonts w:ascii="Georgia" w:hAnsi="Georgia"/>
          <w:lang w:val="pt-BR"/>
        </w:rPr>
        <w:t>T</w:t>
      </w:r>
      <w:r>
        <w:rPr>
          <w:rFonts w:ascii="Georgia" w:hAnsi="Georgia"/>
          <w:vertAlign w:val="subscript"/>
          <w:lang w:val="pt-BR"/>
        </w:rPr>
        <w:t>v</w:t>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Pr>
          <w:rFonts w:ascii="Georgia" w:hAnsi="Georgia"/>
          <w:lang w:val="pt-BR"/>
        </w:rPr>
        <w:tab/>
      </w:r>
      <w:r w:rsidRPr="00B462E4">
        <w:rPr>
          <w:rFonts w:ascii="Georgia" w:hAnsi="Georgia"/>
          <w:lang w:val="pt-BR"/>
        </w:rPr>
        <w:t>(</w:t>
      </w:r>
      <w:r>
        <w:rPr>
          <w:rFonts w:ascii="Georgia" w:hAnsi="Georgia"/>
          <w:lang w:val="pt-BR"/>
        </w:rPr>
        <w:t>1</w:t>
      </w:r>
      <w:r w:rsidR="00ED5941">
        <w:rPr>
          <w:rFonts w:ascii="Georgia" w:hAnsi="Georgia"/>
          <w:lang w:val="pt-BR"/>
        </w:rPr>
        <w:t>9</w:t>
      </w:r>
      <w:r w:rsidRPr="00B462E4">
        <w:rPr>
          <w:rFonts w:ascii="Georgia" w:hAnsi="Georgia"/>
          <w:lang w:val="pt-BR"/>
        </w:rPr>
        <w:t>)</w:t>
      </w:r>
    </w:p>
    <w:p w:rsidR="00CD4E35" w:rsidRPr="00B462E4" w:rsidRDefault="00CD4E35" w:rsidP="00CD4E35">
      <w:pPr>
        <w:rPr>
          <w:rFonts w:ascii="Georgia" w:hAnsi="Georgia"/>
        </w:rPr>
      </w:pPr>
      <w:r w:rsidRPr="00B462E4">
        <w:rPr>
          <w:rFonts w:ascii="Georgia" w:hAnsi="Georgia"/>
        </w:rPr>
        <w:t>Whereas (</w:t>
      </w:r>
      <w:proofErr w:type="spellStart"/>
      <w:r w:rsidRPr="00B462E4">
        <w:rPr>
          <w:rFonts w:ascii="Georgia" w:hAnsi="Georgia"/>
        </w:rPr>
        <w:t>Y</w:t>
      </w:r>
      <w:r w:rsidRPr="00B462E4">
        <w:rPr>
          <w:rFonts w:ascii="Georgia" w:hAnsi="Georgia"/>
          <w:vertAlign w:val="subscript"/>
        </w:rPr>
        <w:t>w</w:t>
      </w:r>
      <w:r w:rsidRPr="00B462E4">
        <w:rPr>
          <w:rFonts w:ascii="Georgia" w:hAnsi="Georgia"/>
          <w:vertAlign w:val="superscript"/>
        </w:rPr>
        <w:t>a</w:t>
      </w:r>
      <w:proofErr w:type="spellEnd"/>
      <w:r w:rsidRPr="00B462E4">
        <w:rPr>
          <w:rFonts w:ascii="Georgia" w:hAnsi="Georgia"/>
        </w:rPr>
        <w:t>) is the expected disposable income of workers, (</w:t>
      </w:r>
      <w:proofErr w:type="spellStart"/>
      <w:r w:rsidRPr="00B462E4">
        <w:rPr>
          <w:rFonts w:ascii="Georgia" w:hAnsi="Georgia"/>
        </w:rPr>
        <w:t>Y</w:t>
      </w:r>
      <w:r w:rsidRPr="00B462E4">
        <w:rPr>
          <w:rFonts w:ascii="Georgia" w:hAnsi="Georgia"/>
          <w:vertAlign w:val="subscript"/>
        </w:rPr>
        <w:t>v</w:t>
      </w:r>
      <w:r w:rsidRPr="00B462E4">
        <w:rPr>
          <w:rFonts w:ascii="Georgia" w:hAnsi="Georgia"/>
          <w:vertAlign w:val="superscript"/>
        </w:rPr>
        <w:t>a</w:t>
      </w:r>
      <w:proofErr w:type="spellEnd"/>
      <w:r w:rsidRPr="00B462E4">
        <w:rPr>
          <w:rFonts w:ascii="Georgia" w:hAnsi="Georgia"/>
        </w:rPr>
        <w:t>) the expected disposable financial income and each (</w:t>
      </w:r>
      <w:r w:rsidRPr="00B462E4">
        <w:rPr>
          <w:rFonts w:ascii="Georgia" w:hAnsi="Georgia"/>
        </w:rPr>
        <w:sym w:font="Symbol" w:char="F061"/>
      </w:r>
      <w:proofErr w:type="spellStart"/>
      <w:r w:rsidRPr="00B462E4">
        <w:rPr>
          <w:rFonts w:ascii="Georgia" w:hAnsi="Georgia"/>
          <w:vertAlign w:val="subscript"/>
        </w:rPr>
        <w:t>i</w:t>
      </w:r>
      <w:proofErr w:type="spellEnd"/>
      <w:r w:rsidRPr="00B462E4">
        <w:rPr>
          <w:rFonts w:ascii="Georgia" w:hAnsi="Georgia"/>
        </w:rPr>
        <w:t xml:space="preserve">) is a propensity to consume. In this model, the expected value of any variable for current period (represented with the superscript </w:t>
      </w:r>
      <w:r w:rsidRPr="00B462E4">
        <w:rPr>
          <w:rFonts w:ascii="Georgia" w:hAnsi="Georgia"/>
          <w:i/>
        </w:rPr>
        <w:t>a</w:t>
      </w:r>
      <w:r w:rsidRPr="00B462E4">
        <w:rPr>
          <w:rFonts w:ascii="Georgia" w:hAnsi="Georgia"/>
        </w:rPr>
        <w:t>) depends on its value of the previous period plus an error correction mechanism where (</w:t>
      </w:r>
      <w:r w:rsidRPr="00B462E4">
        <w:rPr>
          <w:rFonts w:ascii="Georgia" w:hAnsi="Georgia"/>
        </w:rPr>
        <w:sym w:font="Symbol" w:char="0071"/>
      </w:r>
      <w:r w:rsidRPr="00B462E4">
        <w:rPr>
          <w:rFonts w:ascii="Georgia" w:hAnsi="Georgia"/>
        </w:rPr>
        <w:t>) represents the speed of adjustment in expectations.</w:t>
      </w:r>
    </w:p>
    <w:p w:rsidR="00CD4E35" w:rsidRPr="00B462E4" w:rsidRDefault="00CD4E35" w:rsidP="00CD4E35">
      <w:pPr>
        <w:rPr>
          <w:rFonts w:ascii="Georgia" w:hAnsi="Georgia"/>
        </w:rPr>
      </w:pPr>
      <w:r w:rsidRPr="00B462E4">
        <w:rPr>
          <w:rFonts w:ascii="Georgia" w:hAnsi="Georgia"/>
        </w:rPr>
        <w:t xml:space="preserve"> We assume, following the </w:t>
      </w:r>
      <w:proofErr w:type="spellStart"/>
      <w:r w:rsidRPr="00B462E4">
        <w:rPr>
          <w:rFonts w:ascii="Georgia" w:hAnsi="Georgia"/>
        </w:rPr>
        <w:t>Kaleckian</w:t>
      </w:r>
      <w:proofErr w:type="spellEnd"/>
      <w:r w:rsidRPr="00B462E4">
        <w:rPr>
          <w:rFonts w:ascii="Georgia" w:hAnsi="Georgia"/>
        </w:rPr>
        <w:t xml:space="preserve"> tradition, that wages are mostly consumed while financial income is largely devoted to saving (1&gt;</w:t>
      </w:r>
      <w:r w:rsidRPr="00B462E4">
        <w:rPr>
          <w:rFonts w:ascii="Georgia" w:hAnsi="Georgia"/>
        </w:rPr>
        <w:sym w:font="Symbol" w:char="F061"/>
      </w:r>
      <w:r w:rsidRPr="00B462E4">
        <w:rPr>
          <w:rFonts w:ascii="Georgia" w:hAnsi="Georgia"/>
          <w:vertAlign w:val="subscript"/>
        </w:rPr>
        <w:t>1</w:t>
      </w:r>
      <w:r w:rsidRPr="00B462E4">
        <w:rPr>
          <w:rFonts w:ascii="Georgia" w:hAnsi="Georgia"/>
        </w:rPr>
        <w:t>&gt;</w:t>
      </w:r>
      <w:r w:rsidRPr="00B462E4">
        <w:rPr>
          <w:rFonts w:ascii="Georgia" w:hAnsi="Georgia"/>
        </w:rPr>
        <w:sym w:font="Symbol" w:char="F061"/>
      </w:r>
      <w:r w:rsidRPr="00B462E4">
        <w:rPr>
          <w:rFonts w:ascii="Georgia" w:hAnsi="Georgia"/>
          <w:vertAlign w:val="subscript"/>
        </w:rPr>
        <w:t>2</w:t>
      </w:r>
      <w:r w:rsidRPr="00B462E4">
        <w:rPr>
          <w:rFonts w:ascii="Georgia" w:hAnsi="Georgia"/>
        </w:rPr>
        <w:t xml:space="preserve">&gt;0). This class-based saving behavior is not without consequences in a SFC model where interest payments play a great role. This consumption decision determines the amount that households will save out of their disposable income </w:t>
      </w:r>
      <w:proofErr w:type="spellStart"/>
      <w:r w:rsidRPr="00B462E4">
        <w:rPr>
          <w:rFonts w:ascii="Georgia" w:hAnsi="Georgia"/>
          <w:i/>
        </w:rPr>
        <w:t>Y</w:t>
      </w:r>
      <w:r w:rsidRPr="00B462E4">
        <w:rPr>
          <w:rFonts w:ascii="Georgia" w:hAnsi="Georgia"/>
          <w:i/>
          <w:vertAlign w:val="subscript"/>
        </w:rPr>
        <w:t>h</w:t>
      </w:r>
      <w:proofErr w:type="spellEnd"/>
      <w:r w:rsidRPr="00B462E4">
        <w:rPr>
          <w:rFonts w:ascii="Georgia" w:hAnsi="Georgia"/>
        </w:rPr>
        <w:t xml:space="preserve">: </w:t>
      </w:r>
    </w:p>
    <w:p w:rsidR="00CD4E35" w:rsidRPr="00B462E4" w:rsidRDefault="00CD4E35" w:rsidP="00CD4E35">
      <w:pPr>
        <w:rPr>
          <w:rFonts w:ascii="Georgia" w:hAnsi="Georgia"/>
        </w:rPr>
      </w:pPr>
      <w:r w:rsidRPr="00B462E4">
        <w:rPr>
          <w:rFonts w:ascii="Georgia" w:hAnsi="Georgia"/>
        </w:rPr>
        <w:tab/>
        <w:t xml:space="preserve">D </w:t>
      </w:r>
      <w:r w:rsidRPr="00B462E4">
        <w:rPr>
          <w:rFonts w:ascii="Georgia" w:hAnsi="Georgia"/>
        </w:rPr>
        <w:sym w:font="Symbol" w:char="F0BA"/>
      </w:r>
      <w:r w:rsidRPr="00B462E4">
        <w:rPr>
          <w:rFonts w:ascii="Georgia" w:hAnsi="Georgia"/>
        </w:rPr>
        <w:t xml:space="preserve"> D</w:t>
      </w:r>
      <w:r w:rsidRPr="00B462E4">
        <w:rPr>
          <w:rFonts w:ascii="Georgia" w:hAnsi="Georgia"/>
          <w:vertAlign w:val="subscript"/>
        </w:rPr>
        <w:t>-1</w:t>
      </w:r>
      <w:r w:rsidRPr="00B462E4">
        <w:rPr>
          <w:rFonts w:ascii="Georgia" w:hAnsi="Georgia"/>
        </w:rPr>
        <w:t xml:space="preserve"> + </w:t>
      </w:r>
      <w:proofErr w:type="spellStart"/>
      <w:r w:rsidRPr="00B462E4">
        <w:rPr>
          <w:rFonts w:ascii="Georgia" w:hAnsi="Georgia"/>
        </w:rPr>
        <w:t>Y</w:t>
      </w:r>
      <w:r w:rsidRPr="00B462E4">
        <w:rPr>
          <w:rFonts w:ascii="Georgia" w:hAnsi="Georgia"/>
          <w:vertAlign w:val="subscript"/>
        </w:rPr>
        <w:t>h</w:t>
      </w:r>
      <w:proofErr w:type="spellEnd"/>
      <w:r w:rsidRPr="00B462E4">
        <w:rPr>
          <w:rFonts w:ascii="Georgia" w:hAnsi="Georgia"/>
        </w:rPr>
        <w:t xml:space="preserve"> –</w:t>
      </w:r>
      <w:r>
        <w:rPr>
          <w:rFonts w:ascii="Georgia" w:hAnsi="Georgia"/>
        </w:rPr>
        <w:t xml:space="preserve"> C</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B462E4">
        <w:rPr>
          <w:rFonts w:ascii="Georgia" w:hAnsi="Georgia"/>
        </w:rPr>
        <w:t>(</w:t>
      </w:r>
      <w:r w:rsidR="00ED5941">
        <w:rPr>
          <w:rFonts w:ascii="Georgia" w:hAnsi="Georgia"/>
        </w:rPr>
        <w:t>20</w:t>
      </w:r>
      <w:r w:rsidRPr="00B462E4">
        <w:rPr>
          <w:rFonts w:ascii="Georgia" w:hAnsi="Georgia"/>
        </w:rPr>
        <w:t>)</w:t>
      </w:r>
    </w:p>
    <w:p w:rsidR="00CD4E35" w:rsidRPr="00176DB9" w:rsidRDefault="00CD4E35" w:rsidP="00CD4E35">
      <w:pPr>
        <w:pStyle w:val="Titre2"/>
        <w:spacing w:line="480" w:lineRule="auto"/>
        <w:rPr>
          <w:sz w:val="24"/>
        </w:rPr>
      </w:pPr>
      <w:r w:rsidRPr="00176DB9">
        <w:rPr>
          <w:sz w:val="24"/>
        </w:rPr>
        <w:t>Financing by private banks</w:t>
      </w:r>
    </w:p>
    <w:p w:rsidR="00CD4E35" w:rsidRPr="00A80BB0" w:rsidRDefault="00CD4E35" w:rsidP="00CD4E35">
      <w:pPr>
        <w:rPr>
          <w:rFonts w:ascii="Georgia" w:hAnsi="Georgia"/>
        </w:rPr>
      </w:pPr>
      <w:r w:rsidRPr="00A80BB0">
        <w:rPr>
          <w:rFonts w:ascii="Georgia" w:hAnsi="Georgia"/>
        </w:rPr>
        <w:t>Banks don’t make loans to households, but firms’ financing is fundamental in a monetary economy of production. Banks only finance projects they consider profitable, but confidence in their judgment is variable and can justify various strategies. Banks examine firms’ productive and financial expectations and also their financial structure. This investigation is made according to their confidence (</w:t>
      </w:r>
      <w:r w:rsidRPr="00A80BB0">
        <w:rPr>
          <w:rFonts w:ascii="Georgia" w:hAnsi="Georgia"/>
        </w:rPr>
        <w:sym w:font="Symbol" w:char="0067"/>
      </w:r>
      <w:r w:rsidRPr="00A80BB0">
        <w:rPr>
          <w:rFonts w:ascii="Georgia" w:hAnsi="Georgia"/>
          <w:i/>
          <w:vertAlign w:val="subscript"/>
        </w:rPr>
        <w:t>4</w:t>
      </w:r>
      <w:r w:rsidRPr="00A80BB0">
        <w:rPr>
          <w:rFonts w:ascii="Georgia" w:hAnsi="Georgia"/>
        </w:rPr>
        <w:t>)</w:t>
      </w:r>
      <w:r>
        <w:rPr>
          <w:rFonts w:ascii="Georgia" w:hAnsi="Georgia"/>
        </w:rPr>
        <w:t xml:space="preserve"> </w:t>
      </w:r>
      <w:r w:rsidRPr="00A80BB0">
        <w:rPr>
          <w:rFonts w:ascii="Georgia" w:hAnsi="Georgia"/>
        </w:rPr>
        <w:t xml:space="preserve">in the state of long-term expectations of yields on </w:t>
      </w:r>
      <w:r w:rsidRPr="00A80BB0">
        <w:rPr>
          <w:rFonts w:ascii="Georgia" w:hAnsi="Georgia"/>
        </w:rPr>
        <w:lastRenderedPageBreak/>
        <w:t>capital assets, influencing what Keynes referred to as ‘animal spirits’. After the study of expected production and of demand of financing that integrates the firm’s borrowing risk, bankers can refuse to finance. Banks experience a lender’s risk</w:t>
      </w:r>
      <w:r w:rsidRPr="00A80BB0">
        <w:rPr>
          <w:rFonts w:ascii="Georgia" w:hAnsi="Georgia"/>
          <w:b/>
        </w:rPr>
        <w:t xml:space="preserve"> </w:t>
      </w:r>
      <w:r w:rsidRPr="00A80BB0">
        <w:rPr>
          <w:rFonts w:ascii="Georgia" w:hAnsi="Georgia"/>
        </w:rPr>
        <w:t>(</w:t>
      </w:r>
      <w:r w:rsidRPr="00A80BB0">
        <w:rPr>
          <w:rFonts w:ascii="Georgia" w:hAnsi="Georgia"/>
          <w:i/>
        </w:rPr>
        <w:t>LR</w:t>
      </w:r>
      <w:r w:rsidRPr="00A80BB0">
        <w:rPr>
          <w:rFonts w:ascii="Georgia" w:hAnsi="Georgia"/>
        </w:rPr>
        <w:t xml:space="preserve">) when underwriting finance and creating money. </w:t>
      </w:r>
    </w:p>
    <w:p w:rsidR="00CD4E35" w:rsidRPr="009575B6" w:rsidRDefault="00CD4E35" w:rsidP="00CD4E35">
      <w:pPr>
        <w:rPr>
          <w:rFonts w:ascii="Georgia" w:hAnsi="Georgia"/>
        </w:rPr>
      </w:pPr>
      <w:r w:rsidRPr="00A80BB0">
        <w:rPr>
          <w:rFonts w:ascii="Georgia" w:hAnsi="Georgia"/>
        </w:rPr>
        <w:t>When the lender’s risk is maximum (</w:t>
      </w:r>
      <w:r w:rsidRPr="00A80BB0">
        <w:rPr>
          <w:rFonts w:ascii="Georgia" w:hAnsi="Georgia"/>
          <w:i/>
        </w:rPr>
        <w:t>LR</w:t>
      </w:r>
      <w:r w:rsidRPr="00A80BB0">
        <w:rPr>
          <w:rFonts w:ascii="Georgia" w:hAnsi="Georgia"/>
        </w:rPr>
        <w:t xml:space="preserve"> = 1), commercial banks refuse to finance the net investment of firms: </w:t>
      </w:r>
      <w:r w:rsidRPr="00A80BB0">
        <w:rPr>
          <w:rFonts w:ascii="Georgia" w:hAnsi="Georgia"/>
        </w:rPr>
        <w:sym w:font="Symbol" w:char="F044"/>
      </w:r>
      <w:r w:rsidRPr="00A80BB0">
        <w:rPr>
          <w:rFonts w:ascii="Georgia" w:hAnsi="Georgia"/>
          <w:i/>
        </w:rPr>
        <w:t>L</w:t>
      </w:r>
      <w:r w:rsidRPr="00A80BB0">
        <w:rPr>
          <w:rFonts w:ascii="Georgia" w:hAnsi="Georgia"/>
        </w:rPr>
        <w:t xml:space="preserve"> = 0. Desired investment (</w:t>
      </w:r>
      <w:r w:rsidRPr="00A80BB0">
        <w:rPr>
          <w:rFonts w:ascii="Georgia" w:hAnsi="Georgia"/>
          <w:i/>
        </w:rPr>
        <w:t>I</w:t>
      </w:r>
      <w:r w:rsidRPr="00A80BB0">
        <w:rPr>
          <w:rFonts w:ascii="Georgia" w:hAnsi="Georgia"/>
          <w:i/>
          <w:vertAlign w:val="subscript"/>
        </w:rPr>
        <w:t>D</w:t>
      </w:r>
      <w:r w:rsidRPr="00A80BB0">
        <w:rPr>
          <w:rFonts w:ascii="Georgia" w:hAnsi="Georgia"/>
        </w:rPr>
        <w:t>) faces a serious finance rationing. The flow of net investment is only financed by self-funding, that is the retained earnings (</w:t>
      </w:r>
      <w:proofErr w:type="spellStart"/>
      <w:r w:rsidRPr="00A80BB0">
        <w:rPr>
          <w:rFonts w:ascii="Georgia" w:hAnsi="Georgia"/>
          <w:i/>
        </w:rPr>
        <w:t>P</w:t>
      </w:r>
      <w:r w:rsidRPr="00A80BB0">
        <w:rPr>
          <w:rFonts w:ascii="Georgia" w:hAnsi="Georgia"/>
          <w:i/>
          <w:vertAlign w:val="superscript"/>
        </w:rPr>
        <w:t>u</w:t>
      </w:r>
      <w:proofErr w:type="spellEnd"/>
      <w:r w:rsidRPr="00A80BB0">
        <w:rPr>
          <w:rFonts w:ascii="Georgia" w:hAnsi="Georgia"/>
        </w:rPr>
        <w:t>), minus the amortization of the debt (</w:t>
      </w:r>
      <w:proofErr w:type="spellStart"/>
      <w:r w:rsidRPr="00A80BB0">
        <w:rPr>
          <w:rFonts w:ascii="Georgia" w:hAnsi="Georgia"/>
          <w:i/>
        </w:rPr>
        <w:t>amort</w:t>
      </w:r>
      <w:r w:rsidRPr="00A80BB0">
        <w:rPr>
          <w:rFonts w:ascii="Georgia" w:hAnsi="Georgia"/>
          <w:i/>
          <w:vertAlign w:val="subscript"/>
        </w:rPr>
        <w:t>L</w:t>
      </w:r>
      <w:proofErr w:type="spellEnd"/>
      <w:r w:rsidRPr="00A80BB0">
        <w:rPr>
          <w:rFonts w:ascii="Georgia" w:hAnsi="Georgia"/>
        </w:rPr>
        <w:t>). Thus the money supply (in stock) can be reduced with the redemption of the debt. If the lender’s risk is null (</w:t>
      </w:r>
      <w:r w:rsidRPr="00A80BB0">
        <w:rPr>
          <w:rFonts w:ascii="Georgia" w:hAnsi="Georgia"/>
          <w:i/>
        </w:rPr>
        <w:t>LR</w:t>
      </w:r>
      <w:r w:rsidRPr="00A80BB0">
        <w:rPr>
          <w:rFonts w:ascii="Georgia" w:hAnsi="Georgia"/>
        </w:rPr>
        <w:t xml:space="preserve"> = 0), desired </w:t>
      </w:r>
      <w:r w:rsidRPr="009575B6">
        <w:rPr>
          <w:rFonts w:ascii="Georgia" w:hAnsi="Georgia"/>
        </w:rPr>
        <w:t xml:space="preserve">investment is fully financed: </w:t>
      </w:r>
      <w:r w:rsidRPr="009575B6">
        <w:rPr>
          <w:rFonts w:ascii="Georgia" w:hAnsi="Georgia"/>
        </w:rPr>
        <w:sym w:font="Symbol" w:char="F044"/>
      </w:r>
      <w:r w:rsidRPr="009575B6">
        <w:rPr>
          <w:rFonts w:ascii="Georgia" w:hAnsi="Georgia"/>
          <w:i/>
        </w:rPr>
        <w:t>L</w:t>
      </w:r>
      <w:r w:rsidRPr="009575B6">
        <w:rPr>
          <w:rFonts w:ascii="Georgia" w:hAnsi="Georgia"/>
        </w:rPr>
        <w:t xml:space="preserve"> = </w:t>
      </w:r>
      <w:r w:rsidRPr="009575B6">
        <w:rPr>
          <w:rFonts w:ascii="Georgia" w:hAnsi="Georgia"/>
        </w:rPr>
        <w:sym w:font="Symbol" w:char="F044"/>
      </w:r>
      <w:r w:rsidRPr="009575B6">
        <w:rPr>
          <w:rFonts w:ascii="Georgia" w:hAnsi="Georgia"/>
          <w:i/>
        </w:rPr>
        <w:t>L</w:t>
      </w:r>
      <w:r w:rsidRPr="009575B6">
        <w:rPr>
          <w:rFonts w:ascii="Georgia" w:hAnsi="Georgia"/>
          <w:i/>
          <w:vertAlign w:val="subscript"/>
        </w:rPr>
        <w:t>D</w:t>
      </w:r>
      <w:r w:rsidRPr="009575B6">
        <w:rPr>
          <w:rFonts w:ascii="Georgia" w:hAnsi="Georgia"/>
        </w:rPr>
        <w:t xml:space="preserve"> or </w:t>
      </w:r>
      <w:r w:rsidRPr="009575B6">
        <w:rPr>
          <w:rFonts w:ascii="Georgia" w:hAnsi="Georgia"/>
        </w:rPr>
        <w:sym w:font="Symbol" w:char="F06A"/>
      </w:r>
      <w:r w:rsidRPr="009575B6">
        <w:rPr>
          <w:rFonts w:ascii="Georgia" w:hAnsi="Georgia"/>
        </w:rPr>
        <w:t xml:space="preserve"> = </w:t>
      </w:r>
      <w:r w:rsidRPr="009575B6">
        <w:rPr>
          <w:rFonts w:ascii="Georgia" w:hAnsi="Georgia"/>
        </w:rPr>
        <w:sym w:font="Symbol" w:char="006A"/>
      </w:r>
      <w:r w:rsidRPr="009575B6">
        <w:rPr>
          <w:rFonts w:ascii="Georgia" w:hAnsi="Georgia"/>
          <w:i/>
          <w:vertAlign w:val="superscript"/>
        </w:rPr>
        <w:t>d</w:t>
      </w:r>
      <w:r w:rsidRPr="009575B6">
        <w:rPr>
          <w:rFonts w:ascii="Georgia" w:hAnsi="Georgia"/>
        </w:rPr>
        <w:t xml:space="preserve">. It corresponds to the </w:t>
      </w:r>
      <w:proofErr w:type="spellStart"/>
      <w:r w:rsidRPr="009575B6">
        <w:rPr>
          <w:rFonts w:ascii="Georgia" w:hAnsi="Georgia"/>
        </w:rPr>
        <w:t>horizontalist</w:t>
      </w:r>
      <w:proofErr w:type="spellEnd"/>
      <w:r w:rsidRPr="009575B6">
        <w:rPr>
          <w:rFonts w:ascii="Georgia" w:hAnsi="Georgia"/>
        </w:rPr>
        <w:t xml:space="preserve"> view of </w:t>
      </w:r>
      <w:proofErr w:type="spellStart"/>
      <w:r w:rsidRPr="009575B6">
        <w:rPr>
          <w:rFonts w:ascii="Georgia" w:hAnsi="Georgia"/>
        </w:rPr>
        <w:t>Kaldor</w:t>
      </w:r>
      <w:proofErr w:type="spellEnd"/>
      <w:r w:rsidRPr="009575B6">
        <w:rPr>
          <w:rFonts w:ascii="Georgia" w:hAnsi="Georgia"/>
        </w:rPr>
        <w:t xml:space="preserve"> (1982).</w:t>
      </w:r>
      <w:r w:rsidRPr="009575B6">
        <w:rPr>
          <w:rFonts w:ascii="Georgia" w:hAnsi="Georgia"/>
          <w:color w:val="FF0000"/>
        </w:rPr>
        <w:t xml:space="preserve"> </w:t>
      </w:r>
    </w:p>
    <w:p w:rsidR="00CD4E35" w:rsidRPr="009575B6" w:rsidRDefault="00CD4E35" w:rsidP="00CD4E35">
      <w:pPr>
        <w:rPr>
          <w:rFonts w:ascii="Georgia" w:hAnsi="Georgia"/>
        </w:rPr>
      </w:pPr>
      <w:r w:rsidRPr="009575B6">
        <w:rPr>
          <w:rFonts w:ascii="Georgia" w:hAnsi="Georgia"/>
        </w:rPr>
        <w:tab/>
      </w:r>
      <w:r w:rsidRPr="009575B6">
        <w:rPr>
          <w:rFonts w:ascii="Georgia" w:hAnsi="Georgia"/>
        </w:rPr>
        <w:sym w:font="Symbol" w:char="006A"/>
      </w:r>
      <w:r w:rsidRPr="009575B6">
        <w:rPr>
          <w:rFonts w:ascii="Georgia" w:hAnsi="Georgia"/>
        </w:rPr>
        <w:t xml:space="preserve"> = </w:t>
      </w:r>
      <w:r w:rsidRPr="009575B6">
        <w:rPr>
          <w:rFonts w:ascii="Georgia" w:hAnsi="Georgia"/>
        </w:rPr>
        <w:sym w:font="Symbol" w:char="006A"/>
      </w:r>
      <w:proofErr w:type="gramStart"/>
      <w:r w:rsidRPr="009575B6">
        <w:rPr>
          <w:rFonts w:ascii="Georgia" w:hAnsi="Georgia"/>
          <w:i/>
          <w:vertAlign w:val="superscript"/>
        </w:rPr>
        <w:t>d</w:t>
      </w:r>
      <w:r w:rsidRPr="009575B6">
        <w:rPr>
          <w:rFonts w:ascii="Georgia" w:hAnsi="Georgia"/>
        </w:rPr>
        <w:t xml:space="preserve"> .</w:t>
      </w:r>
      <w:proofErr w:type="gramEnd"/>
      <w:r w:rsidRPr="009575B6">
        <w:rPr>
          <w:rFonts w:ascii="Georgia" w:hAnsi="Georgia"/>
        </w:rPr>
        <w:t xml:space="preserve"> (1 – LR)</w:t>
      </w:r>
      <w:r w:rsidRPr="009575B6">
        <w:rPr>
          <w:rFonts w:ascii="Georgia" w:hAnsi="Georgia"/>
        </w:rPr>
        <w:tab/>
      </w:r>
      <w:r w:rsidRPr="009575B6">
        <w:rPr>
          <w:rFonts w:ascii="Georgia" w:hAnsi="Georgia"/>
        </w:rPr>
        <w:tab/>
      </w:r>
      <w:proofErr w:type="gramStart"/>
      <w:r w:rsidRPr="009575B6">
        <w:rPr>
          <w:rFonts w:ascii="Georgia" w:hAnsi="Georgia"/>
        </w:rPr>
        <w:t>With  0</w:t>
      </w:r>
      <w:proofErr w:type="gramEnd"/>
      <w:r w:rsidRPr="009575B6">
        <w:rPr>
          <w:rFonts w:ascii="Georgia" w:hAnsi="Georgia"/>
        </w:rPr>
        <w:t xml:space="preserve"> </w:t>
      </w:r>
      <w:r w:rsidRPr="009575B6">
        <w:rPr>
          <w:rFonts w:ascii="Georgia" w:hAnsi="Georgia"/>
        </w:rPr>
        <w:sym w:font="Symbol" w:char="00A3"/>
      </w:r>
      <w:r w:rsidRPr="009575B6">
        <w:rPr>
          <w:rFonts w:ascii="Georgia" w:hAnsi="Georgia"/>
        </w:rPr>
        <w:t xml:space="preserve"> </w:t>
      </w:r>
      <w:r w:rsidRPr="009575B6">
        <w:rPr>
          <w:rFonts w:ascii="Georgia" w:hAnsi="Georgia"/>
          <w:i/>
        </w:rPr>
        <w:t>LR</w:t>
      </w:r>
      <w:r w:rsidRPr="009575B6">
        <w:rPr>
          <w:rFonts w:ascii="Georgia" w:hAnsi="Georgia"/>
        </w:rPr>
        <w:t xml:space="preserve"> </w:t>
      </w:r>
      <w:r w:rsidRPr="009575B6">
        <w:rPr>
          <w:rFonts w:ascii="Georgia" w:hAnsi="Georgia"/>
        </w:rPr>
        <w:sym w:font="Symbol" w:char="00A3"/>
      </w:r>
      <w:r w:rsidRPr="009575B6">
        <w:rPr>
          <w:rFonts w:ascii="Georgia" w:hAnsi="Georgia"/>
        </w:rPr>
        <w:t xml:space="preserve"> 1</w:t>
      </w:r>
      <w:r w:rsidRPr="009575B6">
        <w:rPr>
          <w:rFonts w:ascii="Georgia" w:hAnsi="Georgia"/>
        </w:rPr>
        <w:tab/>
      </w:r>
      <w:r w:rsidRPr="009575B6">
        <w:rPr>
          <w:rFonts w:ascii="Georgia" w:hAnsi="Georgia"/>
        </w:rPr>
        <w:tab/>
      </w:r>
      <w:r w:rsidRPr="009575B6">
        <w:rPr>
          <w:rFonts w:ascii="Georgia" w:hAnsi="Georgia"/>
        </w:rPr>
        <w:tab/>
      </w:r>
      <w:r w:rsidRPr="009575B6">
        <w:rPr>
          <w:rFonts w:ascii="Georgia" w:hAnsi="Georgia"/>
        </w:rPr>
        <w:tab/>
        <w:t>(2</w:t>
      </w:r>
      <w:r w:rsidR="00ED5941">
        <w:rPr>
          <w:rFonts w:ascii="Georgia" w:hAnsi="Georgia"/>
        </w:rPr>
        <w:t>1</w:t>
      </w:r>
      <w:r w:rsidRPr="009575B6">
        <w:rPr>
          <w:rFonts w:ascii="Georgia" w:hAnsi="Georgia"/>
        </w:rPr>
        <w:t>)</w:t>
      </w:r>
    </w:p>
    <w:p w:rsidR="00CD4E35" w:rsidRPr="009575B6" w:rsidRDefault="00CD4E35" w:rsidP="00CD4E35">
      <w:pPr>
        <w:rPr>
          <w:rFonts w:ascii="Georgia" w:hAnsi="Georgia"/>
        </w:rPr>
      </w:pPr>
      <w:r w:rsidRPr="009575B6">
        <w:rPr>
          <w:rFonts w:ascii="Georgia" w:hAnsi="Georgia"/>
        </w:rPr>
        <w:tab/>
      </w:r>
      <w:r w:rsidRPr="009575B6">
        <w:rPr>
          <w:rFonts w:ascii="Georgia" w:hAnsi="Georgia"/>
        </w:rPr>
        <w:sym w:font="Symbol" w:char="0044"/>
      </w:r>
      <w:r w:rsidRPr="009575B6">
        <w:rPr>
          <w:rFonts w:ascii="Georgia" w:hAnsi="Georgia"/>
        </w:rPr>
        <w:t xml:space="preserve">L = </w:t>
      </w:r>
      <w:r w:rsidRPr="009575B6">
        <w:rPr>
          <w:rFonts w:ascii="Georgia" w:hAnsi="Georgia"/>
        </w:rPr>
        <w:sym w:font="Symbol" w:char="006A"/>
      </w:r>
      <w:r w:rsidRPr="009575B6">
        <w:rPr>
          <w:rFonts w:ascii="Georgia" w:hAnsi="Georgia"/>
        </w:rPr>
        <w:t xml:space="preserve"> – </w:t>
      </w:r>
      <w:proofErr w:type="spellStart"/>
      <w:r w:rsidRPr="009575B6">
        <w:rPr>
          <w:rFonts w:ascii="Georgia" w:hAnsi="Georgia"/>
        </w:rPr>
        <w:t>amort</w:t>
      </w:r>
      <w:r w:rsidRPr="009575B6">
        <w:rPr>
          <w:rFonts w:ascii="Georgia" w:hAnsi="Georgia"/>
          <w:vertAlign w:val="subscript"/>
        </w:rPr>
        <w:t>L</w:t>
      </w:r>
      <w:proofErr w:type="spellEnd"/>
      <w:r w:rsidRPr="009575B6">
        <w:rPr>
          <w:rFonts w:ascii="Georgia" w:hAnsi="Georgia"/>
          <w:vertAlign w:val="subscript"/>
        </w:rPr>
        <w:tab/>
      </w:r>
      <w:r w:rsidRPr="009575B6">
        <w:rPr>
          <w:rFonts w:ascii="Georgia" w:hAnsi="Georgia"/>
          <w:vertAlign w:val="subscript"/>
        </w:rPr>
        <w:tab/>
      </w:r>
      <w:r w:rsidRPr="009575B6">
        <w:rPr>
          <w:rFonts w:ascii="Georgia" w:hAnsi="Georgia"/>
          <w:vertAlign w:val="subscript"/>
        </w:rPr>
        <w:tab/>
      </w:r>
      <w:r w:rsidRPr="009575B6">
        <w:rPr>
          <w:rFonts w:ascii="Georgia" w:hAnsi="Georgia"/>
        </w:rPr>
        <w:tab/>
      </w:r>
      <w:r w:rsidRPr="009575B6">
        <w:rPr>
          <w:rFonts w:ascii="Georgia" w:hAnsi="Georgia"/>
        </w:rPr>
        <w:tab/>
      </w:r>
      <w:r w:rsidRPr="009575B6">
        <w:rPr>
          <w:rFonts w:ascii="Georgia" w:hAnsi="Georgia"/>
        </w:rPr>
        <w:tab/>
      </w:r>
      <w:r w:rsidRPr="009575B6">
        <w:rPr>
          <w:rFonts w:ascii="Georgia" w:hAnsi="Georgia"/>
        </w:rPr>
        <w:tab/>
      </w:r>
      <w:r w:rsidRPr="009575B6">
        <w:rPr>
          <w:rFonts w:ascii="Georgia" w:hAnsi="Georgia"/>
        </w:rPr>
        <w:tab/>
        <w:t>(2</w:t>
      </w:r>
      <w:r w:rsidR="00ED5941">
        <w:rPr>
          <w:rFonts w:ascii="Georgia" w:hAnsi="Georgia"/>
        </w:rPr>
        <w:t>2</w:t>
      </w:r>
      <w:r w:rsidRPr="009575B6">
        <w:rPr>
          <w:rFonts w:ascii="Georgia" w:hAnsi="Georgia"/>
        </w:rPr>
        <w:t>)</w:t>
      </w:r>
      <w:r w:rsidRPr="009575B6">
        <w:rPr>
          <w:rFonts w:ascii="Georgia" w:hAnsi="Georgia"/>
        </w:rPr>
        <w:tab/>
      </w:r>
    </w:p>
    <w:p w:rsidR="00CD4E35" w:rsidRPr="009575B6" w:rsidRDefault="00CD4E35" w:rsidP="00CD4E35">
      <w:pPr>
        <w:rPr>
          <w:rFonts w:ascii="Georgia" w:hAnsi="Georgia"/>
        </w:rPr>
      </w:pPr>
      <w:r w:rsidRPr="009575B6">
        <w:rPr>
          <w:rFonts w:ascii="Georgia" w:hAnsi="Georgia"/>
        </w:rPr>
        <w:t>In the model, the lender’s risk (</w:t>
      </w:r>
      <w:r w:rsidRPr="009575B6">
        <w:rPr>
          <w:rFonts w:ascii="Georgia" w:hAnsi="Georgia"/>
          <w:i/>
        </w:rPr>
        <w:t>LR</w:t>
      </w:r>
      <w:r w:rsidRPr="009575B6">
        <w:rPr>
          <w:rFonts w:ascii="Georgia" w:hAnsi="Georgia"/>
        </w:rPr>
        <w:t xml:space="preserve">) is measured by the difference between the current leverage ratio and the conventional leverage ratio (amount of indebtedness considered normal) and </w:t>
      </w:r>
      <w:r>
        <w:rPr>
          <w:rFonts w:ascii="Georgia" w:hAnsi="Georgia"/>
        </w:rPr>
        <w:t>is impacted by m</w:t>
      </w:r>
      <w:r w:rsidRPr="00A80BB0">
        <w:rPr>
          <w:rFonts w:ascii="Georgia" w:hAnsi="Georgia"/>
        </w:rPr>
        <w:t xml:space="preserve">onetary policy </w:t>
      </w:r>
      <w:r>
        <w:rPr>
          <w:rFonts w:ascii="Georgia" w:hAnsi="Georgia"/>
        </w:rPr>
        <w:t xml:space="preserve">that </w:t>
      </w:r>
      <w:r w:rsidRPr="00A80BB0">
        <w:rPr>
          <w:rFonts w:ascii="Georgia" w:hAnsi="Georgia"/>
        </w:rPr>
        <w:t xml:space="preserve">involves a money market risk when fluctuations in the money interest rates </w:t>
      </w:r>
      <w:r>
        <w:rPr>
          <w:rFonts w:ascii="Georgia" w:hAnsi="Georgia"/>
        </w:rPr>
        <w:t>(</w:t>
      </w:r>
      <w:r w:rsidRPr="00FD4CB5">
        <w:rPr>
          <w:rFonts w:ascii="Georgia" w:hAnsi="Georgia"/>
          <w:i/>
        </w:rPr>
        <w:t>i</w:t>
      </w:r>
      <w:r w:rsidRPr="00FD4CB5">
        <w:rPr>
          <w:rFonts w:ascii="Georgia" w:hAnsi="Georgia"/>
          <w:i/>
          <w:vertAlign w:val="subscript"/>
        </w:rPr>
        <w:t>cb</w:t>
      </w:r>
      <w:r w:rsidRPr="009575B6">
        <w:rPr>
          <w:rFonts w:ascii="Georgia" w:hAnsi="Georgia"/>
        </w:rPr>
        <w:t xml:space="preserve">) </w:t>
      </w:r>
      <w:r w:rsidRPr="00A80BB0">
        <w:rPr>
          <w:rFonts w:ascii="Georgia" w:hAnsi="Georgia"/>
        </w:rPr>
        <w:t>occur.</w:t>
      </w:r>
      <w:r w:rsidRPr="009575B6">
        <w:rPr>
          <w:rFonts w:ascii="Georgia" w:hAnsi="Georgia"/>
        </w:rPr>
        <w:t xml:space="preserve"> The higher the current indebtedness of firms (</w:t>
      </w:r>
      <w:r w:rsidRPr="009575B6">
        <w:rPr>
          <w:rFonts w:ascii="Georgia" w:hAnsi="Georgia"/>
          <w:i/>
        </w:rPr>
        <w:t>L</w:t>
      </w:r>
      <w:r w:rsidRPr="009575B6">
        <w:rPr>
          <w:rFonts w:ascii="Georgia" w:hAnsi="Georgia"/>
        </w:rPr>
        <w:t>/</w:t>
      </w:r>
      <w:r w:rsidRPr="009575B6">
        <w:rPr>
          <w:rFonts w:ascii="Georgia" w:hAnsi="Georgia"/>
          <w:i/>
        </w:rPr>
        <w:t>K</w:t>
      </w:r>
      <w:r w:rsidRPr="009575B6">
        <w:rPr>
          <w:rFonts w:ascii="Georgia" w:hAnsi="Georgia"/>
        </w:rPr>
        <w:t>) over the accepted indebtedness, the greater the lender’s risk.</w:t>
      </w:r>
    </w:p>
    <w:p w:rsidR="00CD4E35" w:rsidRPr="009575B6" w:rsidRDefault="00CD4E35" w:rsidP="00CD4E35">
      <w:pPr>
        <w:rPr>
          <w:rFonts w:ascii="Georgia" w:hAnsi="Georgia"/>
        </w:rPr>
      </w:pPr>
      <w:r w:rsidRPr="009575B6">
        <w:rPr>
          <w:rFonts w:ascii="Georgia" w:hAnsi="Georgia"/>
        </w:rPr>
        <w:tab/>
        <w:t xml:space="preserve">LR </w:t>
      </w:r>
      <w:proofErr w:type="gramStart"/>
      <w:r w:rsidRPr="009575B6">
        <w:rPr>
          <w:rFonts w:ascii="Georgia" w:hAnsi="Georgia"/>
        </w:rPr>
        <w:t xml:space="preserve">=  </w:t>
      </w:r>
      <w:proofErr w:type="gramEnd"/>
      <w:r w:rsidRPr="009575B6">
        <w:rPr>
          <w:rFonts w:ascii="Georgia" w:hAnsi="Georgia"/>
        </w:rPr>
        <w:sym w:font="Symbol" w:char="0067"/>
      </w:r>
      <w:r w:rsidRPr="009575B6">
        <w:rPr>
          <w:rFonts w:ascii="Georgia" w:hAnsi="Georgia"/>
          <w:vertAlign w:val="subscript"/>
        </w:rPr>
        <w:t>4</w:t>
      </w:r>
      <w:r w:rsidRPr="009575B6">
        <w:rPr>
          <w:rFonts w:ascii="Georgia" w:hAnsi="Georgia"/>
        </w:rPr>
        <w:t xml:space="preserve"> +</w:t>
      </w:r>
      <w:r w:rsidRPr="009575B6">
        <w:rPr>
          <w:rFonts w:ascii="Georgia" w:hAnsi="Georgia"/>
          <w:vertAlign w:val="subscript"/>
        </w:rPr>
        <w:t xml:space="preserve"> </w:t>
      </w:r>
      <w:r w:rsidRPr="009575B6">
        <w:rPr>
          <w:rFonts w:ascii="Georgia" w:hAnsi="Georgia"/>
        </w:rPr>
        <w:t>a</w:t>
      </w:r>
      <w:r w:rsidRPr="009575B6">
        <w:rPr>
          <w:rFonts w:ascii="Georgia" w:hAnsi="Georgia"/>
          <w:vertAlign w:val="subscript"/>
        </w:rPr>
        <w:t xml:space="preserve">1 </w:t>
      </w:r>
      <w:r w:rsidRPr="009575B6">
        <w:rPr>
          <w:rFonts w:ascii="Georgia" w:hAnsi="Georgia"/>
        </w:rPr>
        <w:sym w:font="Symbol" w:char="F0D7"/>
      </w:r>
      <w:r w:rsidRPr="009575B6">
        <w:rPr>
          <w:rFonts w:ascii="Georgia" w:hAnsi="Georgia"/>
        </w:rPr>
        <w:t xml:space="preserve"> (lev</w:t>
      </w:r>
      <w:r w:rsidRPr="009575B6">
        <w:rPr>
          <w:rFonts w:ascii="Georgia" w:hAnsi="Georgia"/>
          <w:vertAlign w:val="subscript"/>
        </w:rPr>
        <w:t>-1</w:t>
      </w:r>
      <w:r w:rsidRPr="009575B6">
        <w:rPr>
          <w:rFonts w:ascii="Georgia" w:hAnsi="Georgia"/>
        </w:rPr>
        <w:t xml:space="preserve"> – lev</w:t>
      </w:r>
      <w:r w:rsidRPr="009575B6">
        <w:rPr>
          <w:rFonts w:ascii="Georgia" w:hAnsi="Georgia"/>
          <w:vertAlign w:val="subscript"/>
        </w:rPr>
        <w:t>c</w:t>
      </w:r>
      <w:r w:rsidRPr="009575B6">
        <w:rPr>
          <w:rFonts w:ascii="Georgia" w:hAnsi="Georgia"/>
        </w:rPr>
        <w:t>) + (a</w:t>
      </w:r>
      <w:r w:rsidRPr="009575B6">
        <w:rPr>
          <w:rFonts w:ascii="Georgia" w:hAnsi="Georgia"/>
          <w:vertAlign w:val="subscript"/>
        </w:rPr>
        <w:t xml:space="preserve">2 </w:t>
      </w:r>
      <w:r w:rsidRPr="009575B6">
        <w:rPr>
          <w:rFonts w:ascii="Georgia" w:hAnsi="Georgia"/>
        </w:rPr>
        <w:sym w:font="Symbol" w:char="F0D7"/>
      </w:r>
      <w:r w:rsidRPr="009575B6">
        <w:rPr>
          <w:rFonts w:ascii="Georgia" w:hAnsi="Georgia"/>
        </w:rPr>
        <w:t xml:space="preserve"> i</w:t>
      </w:r>
      <w:r w:rsidRPr="009575B6">
        <w:rPr>
          <w:rFonts w:ascii="Georgia" w:hAnsi="Georgia"/>
          <w:vertAlign w:val="subscript"/>
        </w:rPr>
        <w:t>cb</w:t>
      </w:r>
      <w:r w:rsidRPr="009575B6">
        <w:rPr>
          <w:rFonts w:ascii="Georgia" w:hAnsi="Georgia"/>
        </w:rPr>
        <w:t xml:space="preserve">) </w:t>
      </w:r>
      <w:r w:rsidRPr="009575B6">
        <w:rPr>
          <w:rFonts w:ascii="Georgia" w:hAnsi="Georgia"/>
        </w:rPr>
        <w:tab/>
        <w:t xml:space="preserve">With </w:t>
      </w:r>
      <w:r w:rsidRPr="009575B6">
        <w:rPr>
          <w:rFonts w:ascii="Georgia" w:hAnsi="Georgia"/>
        </w:rPr>
        <w:sym w:font="Symbol" w:char="0067"/>
      </w:r>
      <w:r w:rsidRPr="009575B6">
        <w:rPr>
          <w:rFonts w:ascii="Georgia" w:hAnsi="Georgia"/>
          <w:vertAlign w:val="subscript"/>
        </w:rPr>
        <w:t>4</w:t>
      </w:r>
      <w:r w:rsidRPr="009575B6">
        <w:rPr>
          <w:rFonts w:ascii="Georgia" w:hAnsi="Georgia"/>
        </w:rPr>
        <w:t>, a</w:t>
      </w:r>
      <w:r w:rsidRPr="009575B6">
        <w:rPr>
          <w:rFonts w:ascii="Georgia" w:hAnsi="Georgia"/>
          <w:vertAlign w:val="subscript"/>
        </w:rPr>
        <w:t>1</w:t>
      </w:r>
      <w:r w:rsidRPr="009575B6">
        <w:rPr>
          <w:rFonts w:ascii="Georgia" w:hAnsi="Georgia"/>
        </w:rPr>
        <w:t>, a</w:t>
      </w:r>
      <w:r w:rsidRPr="009575B6">
        <w:rPr>
          <w:rFonts w:ascii="Georgia" w:hAnsi="Georgia"/>
          <w:vertAlign w:val="subscript"/>
        </w:rPr>
        <w:t>2</w:t>
      </w:r>
      <w:r w:rsidRPr="009575B6">
        <w:rPr>
          <w:rFonts w:ascii="Georgia" w:hAnsi="Georgia"/>
        </w:rPr>
        <w:t xml:space="preserve"> et lev</w:t>
      </w:r>
      <w:r w:rsidRPr="009575B6">
        <w:rPr>
          <w:rFonts w:ascii="Georgia" w:hAnsi="Georgia"/>
          <w:vertAlign w:val="subscript"/>
        </w:rPr>
        <w:t>c</w:t>
      </w:r>
      <w:r w:rsidRPr="009575B6">
        <w:rPr>
          <w:rFonts w:ascii="Georgia" w:hAnsi="Georgia"/>
        </w:rPr>
        <w:t>: constant</w:t>
      </w:r>
      <w:r w:rsidRPr="009575B6">
        <w:rPr>
          <w:rFonts w:ascii="Georgia" w:hAnsi="Georgia"/>
        </w:rPr>
        <w:tab/>
        <w:t>(2</w:t>
      </w:r>
      <w:r w:rsidR="00ED5941">
        <w:rPr>
          <w:rFonts w:ascii="Georgia" w:hAnsi="Georgia"/>
        </w:rPr>
        <w:t>3</w:t>
      </w:r>
      <w:r w:rsidRPr="009575B6">
        <w:rPr>
          <w:rFonts w:ascii="Georgia" w:hAnsi="Georgia"/>
        </w:rPr>
        <w:t>)</w:t>
      </w:r>
    </w:p>
    <w:p w:rsidR="00CD4E35" w:rsidRPr="009575B6" w:rsidRDefault="00CD4E35" w:rsidP="00CD4E35">
      <w:pPr>
        <w:rPr>
          <w:rFonts w:ascii="Georgia" w:hAnsi="Georgia"/>
        </w:rPr>
      </w:pPr>
      <w:r>
        <w:rPr>
          <w:rFonts w:ascii="Georgia" w:hAnsi="Georgia"/>
        </w:rPr>
        <w:tab/>
      </w:r>
      <w:proofErr w:type="spellStart"/>
      <w:proofErr w:type="gramStart"/>
      <w:r w:rsidRPr="009575B6">
        <w:rPr>
          <w:rFonts w:ascii="Georgia" w:hAnsi="Georgia"/>
        </w:rPr>
        <w:t>lev</w:t>
      </w:r>
      <w:proofErr w:type="spellEnd"/>
      <w:proofErr w:type="gramEnd"/>
      <w:r w:rsidRPr="009575B6">
        <w:rPr>
          <w:rFonts w:ascii="Georgia" w:hAnsi="Georgia"/>
        </w:rPr>
        <w:t xml:space="preserve"> = L/ K</w:t>
      </w:r>
      <w:r w:rsidRPr="009575B6">
        <w:rPr>
          <w:rFonts w:ascii="Georgia" w:hAnsi="Georgia"/>
        </w:rPr>
        <w:tab/>
      </w:r>
      <w:r w:rsidRPr="009575B6">
        <w:rPr>
          <w:rFonts w:ascii="Georgia" w:hAnsi="Georgia"/>
        </w:rPr>
        <w:tab/>
      </w:r>
      <w:r w:rsidRPr="009575B6">
        <w:rPr>
          <w:rFonts w:ascii="Georgia" w:hAnsi="Georgia"/>
        </w:rPr>
        <w:tab/>
      </w:r>
      <w:r w:rsidRPr="009575B6">
        <w:rPr>
          <w:rFonts w:ascii="Georgia" w:hAnsi="Georgia"/>
        </w:rPr>
        <w:tab/>
      </w:r>
      <w:r w:rsidRPr="009575B6">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9575B6">
        <w:rPr>
          <w:rFonts w:ascii="Georgia" w:hAnsi="Georgia"/>
        </w:rPr>
        <w:t>(</w:t>
      </w:r>
      <w:r>
        <w:rPr>
          <w:rFonts w:ascii="Georgia" w:hAnsi="Georgia"/>
        </w:rPr>
        <w:t>2</w:t>
      </w:r>
      <w:r w:rsidR="00ED5941">
        <w:rPr>
          <w:rFonts w:ascii="Georgia" w:hAnsi="Georgia"/>
        </w:rPr>
        <w:t>4</w:t>
      </w:r>
      <w:r>
        <w:rPr>
          <w:rFonts w:ascii="Georgia" w:hAnsi="Georgia"/>
        </w:rPr>
        <w:t>)</w:t>
      </w:r>
      <w:r>
        <w:rPr>
          <w:rFonts w:ascii="Georgia" w:hAnsi="Georgia"/>
        </w:rPr>
        <w:tab/>
      </w:r>
    </w:p>
    <w:p w:rsidR="00CD4E35" w:rsidRDefault="00CD4E35" w:rsidP="00CD4E35">
      <w:pPr>
        <w:rPr>
          <w:rFonts w:ascii="Georgia" w:hAnsi="Georgia"/>
        </w:rPr>
      </w:pPr>
      <w:r>
        <w:rPr>
          <w:rFonts w:ascii="Georgia" w:hAnsi="Georgia"/>
        </w:rPr>
        <w:tab/>
      </w:r>
      <w:proofErr w:type="spellStart"/>
      <w:proofErr w:type="gramStart"/>
      <w:r w:rsidRPr="00A80BB0">
        <w:rPr>
          <w:rFonts w:ascii="Georgia" w:hAnsi="Georgia"/>
        </w:rPr>
        <w:t>i</w:t>
      </w:r>
      <w:r w:rsidRPr="00A80BB0">
        <w:rPr>
          <w:rFonts w:ascii="Georgia" w:hAnsi="Georgia"/>
          <w:vertAlign w:val="subscript"/>
        </w:rPr>
        <w:t>l</w:t>
      </w:r>
      <w:proofErr w:type="spellEnd"/>
      <w:proofErr w:type="gramEnd"/>
      <w:r w:rsidRPr="00A80BB0">
        <w:rPr>
          <w:rFonts w:ascii="Georgia" w:hAnsi="Georgia"/>
        </w:rPr>
        <w:t xml:space="preserve"> = </w:t>
      </w:r>
      <w:proofErr w:type="spellStart"/>
      <w:r w:rsidRPr="00A80BB0">
        <w:rPr>
          <w:rFonts w:ascii="Georgia" w:hAnsi="Georgia"/>
        </w:rPr>
        <w:t>i</w:t>
      </w:r>
      <w:r w:rsidRPr="00A80BB0">
        <w:rPr>
          <w:rFonts w:ascii="Georgia" w:hAnsi="Georgia"/>
          <w:vertAlign w:val="subscript"/>
        </w:rPr>
        <w:t>cb</w:t>
      </w:r>
      <w:proofErr w:type="spellEnd"/>
      <w:r w:rsidRPr="00A80BB0">
        <w:rPr>
          <w:rFonts w:ascii="Georgia" w:hAnsi="Georgia"/>
        </w:rPr>
        <w:t xml:space="preserve"> + </w:t>
      </w:r>
      <w:r w:rsidRPr="00A80BB0">
        <w:rPr>
          <w:rFonts w:ascii="Georgia" w:hAnsi="Georgia"/>
        </w:rPr>
        <w:sym w:font="Symbol" w:char="0063"/>
      </w:r>
      <w:r w:rsidRPr="00A80BB0">
        <w:rPr>
          <w:rFonts w:ascii="Georgia" w:hAnsi="Georgia"/>
          <w:vertAlign w:val="subscript"/>
        </w:rPr>
        <w:t>1</w:t>
      </w:r>
      <w:r w:rsidRPr="00A80BB0">
        <w:rPr>
          <w:rFonts w:ascii="Georgia" w:hAnsi="Georgia"/>
        </w:rPr>
        <w:t xml:space="preserve"> </w:t>
      </w:r>
      <w:r w:rsidRPr="00A80BB0">
        <w:rPr>
          <w:rFonts w:ascii="Georgia" w:hAnsi="Georgia"/>
        </w:rPr>
        <w:tab/>
      </w:r>
      <w:r w:rsidRPr="00A80BB0">
        <w:rPr>
          <w:rFonts w:ascii="Georgia" w:hAnsi="Georgia"/>
        </w:rPr>
        <w:tab/>
        <w:t xml:space="preserve">With </w:t>
      </w:r>
      <w:r w:rsidRPr="00A80BB0">
        <w:rPr>
          <w:rFonts w:ascii="Georgia" w:hAnsi="Georgia"/>
        </w:rPr>
        <w:sym w:font="Symbol" w:char="0063"/>
      </w:r>
      <w:r w:rsidRPr="00A80BB0">
        <w:rPr>
          <w:rFonts w:ascii="Georgia" w:hAnsi="Georgia"/>
          <w:vertAlign w:val="subscript"/>
        </w:rPr>
        <w:t>1</w:t>
      </w:r>
      <w:r w:rsidRPr="00A80BB0">
        <w:rPr>
          <w:rFonts w:ascii="Georgia" w:hAnsi="Georgia"/>
        </w:rPr>
        <w:t xml:space="preserve">: constant  </w:t>
      </w:r>
      <w:r w:rsidRPr="00A80BB0">
        <w:rPr>
          <w:rFonts w:ascii="Georgia" w:hAnsi="Georgia"/>
        </w:rPr>
        <w:sym w:font="Symbol" w:char="0063"/>
      </w:r>
      <w:r w:rsidRPr="00A80BB0">
        <w:rPr>
          <w:rFonts w:ascii="Georgia" w:hAnsi="Georgia"/>
          <w:vertAlign w:val="subscript"/>
        </w:rPr>
        <w:t xml:space="preserve">1 </w:t>
      </w:r>
      <w:r w:rsidRPr="00A80BB0">
        <w:rPr>
          <w:rFonts w:ascii="Georgia" w:hAnsi="Georgia"/>
        </w:rPr>
        <w:t xml:space="preserve">&gt; </w:t>
      </w:r>
      <w:r w:rsidRPr="00A80BB0">
        <w:rPr>
          <w:rFonts w:ascii="Georgia" w:hAnsi="Georgia"/>
        </w:rPr>
        <w:sym w:font="Symbol" w:char="0063"/>
      </w:r>
      <w:r w:rsidRPr="00A80BB0">
        <w:rPr>
          <w:rFonts w:ascii="Georgia" w:hAnsi="Georgia"/>
          <w:vertAlign w:val="subscript"/>
        </w:rPr>
        <w:t>2</w:t>
      </w:r>
      <w:r w:rsidRPr="00A80BB0">
        <w:rPr>
          <w:rFonts w:ascii="Georgia" w:hAnsi="Georgia"/>
        </w:rPr>
        <w:tab/>
      </w:r>
      <w:r w:rsidRPr="00A80BB0">
        <w:rPr>
          <w:rFonts w:ascii="Georgia" w:hAnsi="Georgia"/>
        </w:rPr>
        <w:tab/>
      </w:r>
      <w:r>
        <w:rPr>
          <w:rFonts w:ascii="Georgia" w:hAnsi="Georgia"/>
        </w:rPr>
        <w:tab/>
      </w:r>
      <w:r>
        <w:rPr>
          <w:rFonts w:ascii="Georgia" w:hAnsi="Georgia"/>
        </w:rPr>
        <w:tab/>
      </w:r>
      <w:r w:rsidRPr="00A80BB0">
        <w:rPr>
          <w:rFonts w:ascii="Georgia" w:hAnsi="Georgia"/>
        </w:rPr>
        <w:t>(2</w:t>
      </w:r>
      <w:r w:rsidR="00ED5941">
        <w:rPr>
          <w:rFonts w:ascii="Georgia" w:hAnsi="Georgia"/>
        </w:rPr>
        <w:t>5</w:t>
      </w:r>
      <w:r>
        <w:rPr>
          <w:rFonts w:ascii="Georgia" w:hAnsi="Georgia"/>
        </w:rPr>
        <w:t>)</w:t>
      </w:r>
    </w:p>
    <w:p w:rsidR="00CD4E35" w:rsidRPr="00A80BB0" w:rsidRDefault="00CD4E35" w:rsidP="00CD4E35">
      <w:pPr>
        <w:rPr>
          <w:rFonts w:ascii="Georgia" w:hAnsi="Georgia"/>
        </w:rPr>
      </w:pPr>
      <w:r>
        <w:rPr>
          <w:rFonts w:ascii="Georgia" w:hAnsi="Georgia"/>
        </w:rPr>
        <w:tab/>
      </w:r>
      <w:proofErr w:type="gramStart"/>
      <w:r w:rsidRPr="00A80BB0">
        <w:rPr>
          <w:rFonts w:ascii="Georgia" w:hAnsi="Georgia"/>
        </w:rPr>
        <w:t>i</w:t>
      </w:r>
      <w:r w:rsidRPr="00A80BB0">
        <w:rPr>
          <w:rFonts w:ascii="Georgia" w:hAnsi="Georgia"/>
          <w:vertAlign w:val="subscript"/>
        </w:rPr>
        <w:t>d</w:t>
      </w:r>
      <w:proofErr w:type="gramEnd"/>
      <w:r w:rsidRPr="00A80BB0">
        <w:rPr>
          <w:rFonts w:ascii="Georgia" w:hAnsi="Georgia"/>
        </w:rPr>
        <w:t xml:space="preserve"> = i</w:t>
      </w:r>
      <w:r w:rsidRPr="00A80BB0">
        <w:rPr>
          <w:rFonts w:ascii="Georgia" w:hAnsi="Georgia"/>
          <w:vertAlign w:val="subscript"/>
        </w:rPr>
        <w:t>cb</w:t>
      </w:r>
      <w:r w:rsidRPr="00A80BB0">
        <w:rPr>
          <w:rFonts w:ascii="Georgia" w:hAnsi="Georgia"/>
        </w:rPr>
        <w:t xml:space="preserve"> - </w:t>
      </w:r>
      <w:r w:rsidRPr="00A80BB0">
        <w:rPr>
          <w:rFonts w:ascii="Georgia" w:hAnsi="Georgia"/>
        </w:rPr>
        <w:sym w:font="Symbol" w:char="0063"/>
      </w:r>
      <w:r w:rsidRPr="00A80BB0">
        <w:rPr>
          <w:rFonts w:ascii="Georgia" w:hAnsi="Georgia"/>
          <w:vertAlign w:val="subscript"/>
        </w:rPr>
        <w:t>2</w:t>
      </w:r>
      <w:r w:rsidRPr="00A80BB0">
        <w:rPr>
          <w:rFonts w:ascii="Georgia" w:hAnsi="Georgia"/>
          <w:vertAlign w:val="subscript"/>
        </w:rPr>
        <w:tab/>
      </w:r>
      <w:r w:rsidRPr="00A80BB0">
        <w:rPr>
          <w:rFonts w:ascii="Georgia" w:hAnsi="Georgia"/>
          <w:vertAlign w:val="subscript"/>
        </w:rPr>
        <w:tab/>
      </w:r>
      <w:r w:rsidRPr="00A80BB0">
        <w:rPr>
          <w:rFonts w:ascii="Georgia" w:hAnsi="Georgia"/>
          <w:vertAlign w:val="subscript"/>
        </w:rPr>
        <w:tab/>
      </w:r>
      <w:r w:rsidRPr="00A80BB0">
        <w:rPr>
          <w:rFonts w:ascii="Georgia" w:hAnsi="Georgia"/>
        </w:rPr>
        <w:tab/>
      </w:r>
      <w:r w:rsidRPr="00A80BB0">
        <w:rPr>
          <w:rFonts w:ascii="Georgia" w:hAnsi="Georgia"/>
        </w:rPr>
        <w:tab/>
      </w:r>
      <w:r w:rsidRPr="00A80BB0">
        <w:rPr>
          <w:rFonts w:ascii="Georgia" w:hAnsi="Georgia"/>
        </w:rPr>
        <w:tab/>
      </w:r>
      <w:r w:rsidRPr="00A80BB0">
        <w:rPr>
          <w:rFonts w:ascii="Georgia" w:hAnsi="Georgia"/>
        </w:rPr>
        <w:tab/>
      </w:r>
      <w:r>
        <w:rPr>
          <w:rFonts w:ascii="Georgia" w:hAnsi="Georgia"/>
        </w:rPr>
        <w:tab/>
      </w:r>
      <w:r>
        <w:rPr>
          <w:rFonts w:ascii="Georgia" w:hAnsi="Georgia"/>
        </w:rPr>
        <w:tab/>
        <w:t>(2</w:t>
      </w:r>
      <w:r w:rsidR="00ED5941">
        <w:rPr>
          <w:rFonts w:ascii="Georgia" w:hAnsi="Georgia"/>
        </w:rPr>
        <w:t>6</w:t>
      </w:r>
      <w:r>
        <w:rPr>
          <w:rFonts w:ascii="Georgia" w:hAnsi="Georgia"/>
        </w:rPr>
        <w:t>)</w:t>
      </w:r>
    </w:p>
    <w:p w:rsidR="00CD4E35" w:rsidRPr="00A80BB0" w:rsidRDefault="00CD4E35" w:rsidP="00CD4E35">
      <w:pPr>
        <w:rPr>
          <w:rFonts w:ascii="Georgia" w:hAnsi="Georgia"/>
        </w:rPr>
      </w:pPr>
      <w:r w:rsidRPr="00A80BB0">
        <w:rPr>
          <w:rFonts w:ascii="Georgia" w:hAnsi="Georgia"/>
        </w:rPr>
        <w:t>The initial structure of interest rates is as follows:</w:t>
      </w:r>
      <w:r w:rsidRPr="00A80BB0">
        <w:rPr>
          <w:rFonts w:ascii="Georgia" w:hAnsi="Georgia"/>
        </w:rPr>
        <w:tab/>
      </w:r>
      <w:proofErr w:type="spellStart"/>
      <w:r w:rsidRPr="00A80BB0">
        <w:rPr>
          <w:rFonts w:ascii="Georgia" w:hAnsi="Georgia"/>
          <w:i/>
        </w:rPr>
        <w:t>i</w:t>
      </w:r>
      <w:r w:rsidRPr="00A80BB0">
        <w:rPr>
          <w:rFonts w:ascii="Georgia" w:hAnsi="Georgia"/>
          <w:i/>
          <w:vertAlign w:val="subscript"/>
        </w:rPr>
        <w:t>l</w:t>
      </w:r>
      <w:proofErr w:type="spellEnd"/>
      <w:r w:rsidRPr="00A80BB0">
        <w:rPr>
          <w:rFonts w:ascii="Georgia" w:hAnsi="Georgia"/>
        </w:rPr>
        <w:t xml:space="preserve"> = </w:t>
      </w:r>
      <w:proofErr w:type="spellStart"/>
      <w:r w:rsidRPr="00A80BB0">
        <w:rPr>
          <w:rFonts w:ascii="Georgia" w:hAnsi="Georgia"/>
          <w:i/>
        </w:rPr>
        <w:t>i</w:t>
      </w:r>
      <w:r w:rsidRPr="00A80BB0">
        <w:rPr>
          <w:rFonts w:ascii="Georgia" w:hAnsi="Georgia"/>
          <w:i/>
          <w:vertAlign w:val="subscript"/>
        </w:rPr>
        <w:t>b</w:t>
      </w:r>
      <w:proofErr w:type="spellEnd"/>
      <w:r w:rsidRPr="00A80BB0">
        <w:rPr>
          <w:rFonts w:ascii="Georgia" w:hAnsi="Georgia"/>
        </w:rPr>
        <w:t xml:space="preserve"> &gt; </w:t>
      </w:r>
      <w:proofErr w:type="gramStart"/>
      <w:r w:rsidRPr="00A80BB0">
        <w:rPr>
          <w:rFonts w:ascii="Georgia" w:hAnsi="Georgia"/>
          <w:i/>
        </w:rPr>
        <w:t>i</w:t>
      </w:r>
      <w:r w:rsidRPr="00A80BB0">
        <w:rPr>
          <w:rFonts w:ascii="Georgia" w:hAnsi="Georgia"/>
          <w:i/>
          <w:vertAlign w:val="subscript"/>
        </w:rPr>
        <w:t>cb</w:t>
      </w:r>
      <w:r w:rsidRPr="00A80BB0">
        <w:rPr>
          <w:rFonts w:ascii="Georgia" w:hAnsi="Georgia"/>
        </w:rPr>
        <w:t xml:space="preserve">  &gt;</w:t>
      </w:r>
      <w:proofErr w:type="gramEnd"/>
      <w:r w:rsidRPr="00A80BB0">
        <w:rPr>
          <w:rFonts w:ascii="Georgia" w:hAnsi="Georgia"/>
        </w:rPr>
        <w:t xml:space="preserve"> </w:t>
      </w:r>
      <w:r w:rsidRPr="00A80BB0">
        <w:rPr>
          <w:rFonts w:ascii="Georgia" w:hAnsi="Georgia"/>
          <w:i/>
        </w:rPr>
        <w:t>i</w:t>
      </w:r>
      <w:r w:rsidRPr="00A80BB0">
        <w:rPr>
          <w:rFonts w:ascii="Georgia" w:hAnsi="Georgia"/>
          <w:i/>
          <w:vertAlign w:val="subscript"/>
        </w:rPr>
        <w:t>d</w:t>
      </w:r>
    </w:p>
    <w:p w:rsidR="00CD4E35" w:rsidRPr="00A80BB0" w:rsidRDefault="00CD4E35" w:rsidP="00CD4E35">
      <w:pPr>
        <w:rPr>
          <w:rFonts w:ascii="Georgia" w:hAnsi="Georgia"/>
        </w:rPr>
      </w:pPr>
      <w:r w:rsidRPr="00A80BB0">
        <w:rPr>
          <w:rFonts w:ascii="Georgia" w:hAnsi="Georgia"/>
        </w:rPr>
        <w:t xml:space="preserve">Economic activity also depends on the animal spirits of banks. Finance scarcity can only be the consequence of a deliberate choice. ‘Desired scarcity’ of financing is the sign of banks’ liquidity preference. </w:t>
      </w:r>
    </w:p>
    <w:p w:rsidR="00CD4E35" w:rsidRPr="00176DB9" w:rsidRDefault="00CD4E35" w:rsidP="00CD4E35">
      <w:pPr>
        <w:pStyle w:val="Titre2"/>
        <w:spacing w:line="480" w:lineRule="auto"/>
        <w:rPr>
          <w:sz w:val="24"/>
          <w:vertAlign w:val="subscript"/>
        </w:rPr>
      </w:pPr>
      <w:r w:rsidRPr="00176DB9">
        <w:rPr>
          <w:sz w:val="24"/>
        </w:rPr>
        <w:t>Fiscal policy of the government</w:t>
      </w:r>
    </w:p>
    <w:p w:rsidR="00CD4E35" w:rsidRPr="00097B24" w:rsidRDefault="00CD4E35" w:rsidP="00CD4E35">
      <w:pPr>
        <w:rPr>
          <w:rFonts w:ascii="Georgia" w:hAnsi="Georgia"/>
        </w:rPr>
      </w:pPr>
      <w:r w:rsidRPr="00097B24">
        <w:rPr>
          <w:rFonts w:ascii="Georgia" w:hAnsi="Georgia"/>
        </w:rPr>
        <w:t xml:space="preserve">Government expenditures are only final sales of consumption goods. The government collects taxes from households </w:t>
      </w:r>
      <w:r>
        <w:rPr>
          <w:rFonts w:ascii="Georgia" w:hAnsi="Georgia"/>
        </w:rPr>
        <w:t>(T</w:t>
      </w:r>
      <w:r w:rsidRPr="001D5841">
        <w:rPr>
          <w:rFonts w:ascii="Georgia" w:hAnsi="Georgia"/>
          <w:vertAlign w:val="subscript"/>
        </w:rPr>
        <w:t>H</w:t>
      </w:r>
      <w:r>
        <w:rPr>
          <w:rFonts w:ascii="Georgia" w:hAnsi="Georgia"/>
        </w:rPr>
        <w:t xml:space="preserve">) </w:t>
      </w:r>
      <w:r w:rsidRPr="00097B24">
        <w:rPr>
          <w:rFonts w:ascii="Georgia" w:hAnsi="Georgia"/>
        </w:rPr>
        <w:t>on incomes and from firms</w:t>
      </w:r>
      <w:r>
        <w:rPr>
          <w:rFonts w:ascii="Georgia" w:hAnsi="Georgia"/>
        </w:rPr>
        <w:t xml:space="preserve"> (T</w:t>
      </w:r>
      <w:r>
        <w:rPr>
          <w:rFonts w:ascii="Georgia" w:hAnsi="Georgia"/>
          <w:vertAlign w:val="subscript"/>
        </w:rPr>
        <w:t>F</w:t>
      </w:r>
      <w:r>
        <w:rPr>
          <w:rFonts w:ascii="Georgia" w:hAnsi="Georgia"/>
        </w:rPr>
        <w:t xml:space="preserve">) </w:t>
      </w:r>
      <w:r w:rsidRPr="00097B24">
        <w:rPr>
          <w:rFonts w:ascii="Georgia" w:hAnsi="Georgia"/>
        </w:rPr>
        <w:t>and commercial banks</w:t>
      </w:r>
      <w:r>
        <w:rPr>
          <w:rFonts w:ascii="Georgia" w:hAnsi="Georgia"/>
        </w:rPr>
        <w:t xml:space="preserve"> (T</w:t>
      </w:r>
      <w:r>
        <w:rPr>
          <w:rFonts w:ascii="Georgia" w:hAnsi="Georgia"/>
          <w:vertAlign w:val="subscript"/>
        </w:rPr>
        <w:t>B</w:t>
      </w:r>
      <w:r>
        <w:rPr>
          <w:rFonts w:ascii="Georgia" w:hAnsi="Georgia"/>
        </w:rPr>
        <w:t>)</w:t>
      </w:r>
      <w:r w:rsidRPr="00097B24">
        <w:rPr>
          <w:rFonts w:ascii="Georgia" w:hAnsi="Georgia"/>
        </w:rPr>
        <w:t xml:space="preserve"> on profits. The government finances any deficit issuing bonds, so that the supply of treasury bonds (</w:t>
      </w:r>
      <w:r w:rsidRPr="00097B24">
        <w:rPr>
          <w:rFonts w:ascii="Georgia" w:hAnsi="Georgia"/>
          <w:i/>
        </w:rPr>
        <w:t>B</w:t>
      </w:r>
      <w:r w:rsidRPr="00097B24">
        <w:rPr>
          <w:rFonts w:ascii="Georgia" w:hAnsi="Georgia"/>
        </w:rPr>
        <w:t>) in the economy is identical to the stock of government debt. In other words, it is given by the pre-existing stock of debt plus its current deficit (</w:t>
      </w:r>
      <w:r w:rsidRPr="00097B24">
        <w:rPr>
          <w:rFonts w:ascii="Georgia" w:hAnsi="Georgia"/>
          <w:i/>
        </w:rPr>
        <w:t>DG</w:t>
      </w:r>
      <w:r w:rsidRPr="00097B24">
        <w:rPr>
          <w:rFonts w:ascii="Georgia" w:hAnsi="Georgia"/>
        </w:rPr>
        <w:t xml:space="preserve">). The current deficit of the Government includes the redemption of the National debt. </w:t>
      </w:r>
      <w:r>
        <w:rPr>
          <w:rFonts w:ascii="Georgia" w:hAnsi="Georgia"/>
        </w:rPr>
        <w:t>We</w:t>
      </w:r>
      <w:r w:rsidRPr="00097B24">
        <w:rPr>
          <w:rFonts w:ascii="Georgia" w:hAnsi="Georgia"/>
        </w:rPr>
        <w:t xml:space="preserve"> assume that private banks give limitless credit to government at the long-term rate of interest (</w:t>
      </w:r>
      <w:r w:rsidRPr="00097B24">
        <w:rPr>
          <w:rFonts w:ascii="Georgia" w:hAnsi="Georgia"/>
          <w:i/>
        </w:rPr>
        <w:t>i</w:t>
      </w:r>
      <w:r>
        <w:rPr>
          <w:rFonts w:ascii="Georgia" w:hAnsi="Georgia"/>
          <w:i/>
          <w:vertAlign w:val="subscript"/>
        </w:rPr>
        <w:t>b</w:t>
      </w:r>
      <w:r w:rsidRPr="00097B24">
        <w:rPr>
          <w:rFonts w:ascii="Georgia" w:hAnsi="Georgia"/>
        </w:rPr>
        <w:t xml:space="preserve">). </w:t>
      </w:r>
    </w:p>
    <w:p w:rsidR="00CD4E35" w:rsidRPr="00097B24" w:rsidRDefault="00CD4E35" w:rsidP="00CD4E35">
      <w:pPr>
        <w:rPr>
          <w:rFonts w:ascii="Georgia" w:hAnsi="Georgia"/>
        </w:rPr>
      </w:pPr>
      <w:r w:rsidRPr="00097B24">
        <w:rPr>
          <w:rFonts w:ascii="Georgia" w:hAnsi="Georgia"/>
        </w:rPr>
        <w:t>Public expenditure (</w:t>
      </w:r>
      <w:r w:rsidRPr="00097B24">
        <w:rPr>
          <w:rFonts w:ascii="Georgia" w:hAnsi="Georgia"/>
          <w:i/>
        </w:rPr>
        <w:t>G</w:t>
      </w:r>
      <w:r w:rsidRPr="00097B24">
        <w:rPr>
          <w:rFonts w:ascii="Georgia" w:hAnsi="Georgia"/>
        </w:rPr>
        <w:t>) is always growing at the same rate (</w:t>
      </w:r>
      <w:r w:rsidRPr="00097B24">
        <w:rPr>
          <w:rFonts w:ascii="Georgia" w:hAnsi="Georgia"/>
          <w:i/>
        </w:rPr>
        <w:t>gr</w:t>
      </w:r>
      <w:r w:rsidRPr="00097B24">
        <w:rPr>
          <w:rFonts w:ascii="Georgia" w:hAnsi="Georgia"/>
          <w:i/>
          <w:vertAlign w:val="subscript"/>
        </w:rPr>
        <w:t>y</w:t>
      </w:r>
      <w:r w:rsidRPr="00097B24">
        <w:rPr>
          <w:rFonts w:ascii="Georgia" w:hAnsi="Georgia"/>
        </w:rPr>
        <w:t>) as the national income (</w:t>
      </w:r>
      <w:r w:rsidRPr="00097B24">
        <w:rPr>
          <w:rFonts w:ascii="Georgia" w:hAnsi="Georgia"/>
          <w:i/>
        </w:rPr>
        <w:t>Y</w:t>
      </w:r>
      <w:r w:rsidRPr="00097B24">
        <w:rPr>
          <w:rFonts w:ascii="Georgia" w:hAnsi="Georgia"/>
        </w:rPr>
        <w:t>) with a lag of one year. Tax revenue is proportional to income and hence varies in line with the public expenditure. With the State debt, the global impact is linked to the key interest rate and, then, to the monetary policy. The final effect of the fiscal policy is measured by the government deficit (</w:t>
      </w:r>
      <w:r w:rsidRPr="00097B24">
        <w:rPr>
          <w:rFonts w:ascii="Georgia" w:hAnsi="Georgia"/>
          <w:i/>
        </w:rPr>
        <w:t>DG</w:t>
      </w:r>
      <w:r w:rsidRPr="00097B24">
        <w:rPr>
          <w:rFonts w:ascii="Georgia" w:hAnsi="Georgia"/>
        </w:rPr>
        <w:t>). Our economy has a self-stabilizing tendency due to the fiscal policy.</w:t>
      </w:r>
    </w:p>
    <w:p w:rsidR="00CD4E35" w:rsidRPr="00097B24" w:rsidRDefault="00CD4E35" w:rsidP="00CD4E35">
      <w:pPr>
        <w:rPr>
          <w:rFonts w:ascii="Georgia" w:hAnsi="Georgia"/>
        </w:rPr>
      </w:pPr>
      <w:r>
        <w:rPr>
          <w:rFonts w:ascii="Georgia" w:hAnsi="Georgia"/>
        </w:rPr>
        <w:tab/>
      </w:r>
      <w:r w:rsidRPr="00097B24">
        <w:rPr>
          <w:rFonts w:ascii="Georgia" w:hAnsi="Georgia"/>
        </w:rPr>
        <w:t>G = G</w:t>
      </w:r>
      <w:r w:rsidRPr="00097B24">
        <w:rPr>
          <w:rFonts w:ascii="Georgia" w:hAnsi="Georgia"/>
          <w:vertAlign w:val="subscript"/>
        </w:rPr>
        <w:t>-1</w:t>
      </w:r>
      <w:r w:rsidRPr="00097B24">
        <w:rPr>
          <w:rFonts w:ascii="Georgia" w:hAnsi="Georgia"/>
        </w:rPr>
        <w:t>. (1 + gr</w:t>
      </w:r>
      <w:r w:rsidRPr="00097B24">
        <w:rPr>
          <w:rFonts w:ascii="Georgia" w:hAnsi="Georgia"/>
          <w:vertAlign w:val="subscript"/>
        </w:rPr>
        <w:t>y -1</w:t>
      </w:r>
      <w:r w:rsidRPr="00097B24">
        <w:rPr>
          <w:rFonts w:ascii="Georgia" w:hAnsi="Georgia"/>
        </w:rPr>
        <w:t>)</w:t>
      </w:r>
      <w:r w:rsidRPr="00097B24">
        <w:rPr>
          <w:rFonts w:ascii="Georgia" w:hAnsi="Georgia"/>
        </w:rPr>
        <w:tab/>
      </w:r>
      <w:r w:rsidRPr="00097B24">
        <w:rPr>
          <w:rFonts w:ascii="Georgia" w:hAnsi="Georgia"/>
        </w:rPr>
        <w:tab/>
      </w:r>
      <w:r w:rsidRPr="00097B24">
        <w:rPr>
          <w:rFonts w:ascii="Georgia" w:hAnsi="Georgia"/>
        </w:rPr>
        <w:tab/>
      </w:r>
      <w:r w:rsidRPr="00097B24">
        <w:rPr>
          <w:rFonts w:ascii="Georgia" w:hAnsi="Georgia"/>
        </w:rPr>
        <w:tab/>
      </w:r>
      <w:r w:rsidRPr="00097B24">
        <w:rPr>
          <w:rFonts w:ascii="Georgia" w:hAnsi="Georgia"/>
        </w:rPr>
        <w:tab/>
      </w:r>
      <w:r w:rsidRPr="00097B24">
        <w:rPr>
          <w:rFonts w:ascii="Georgia" w:hAnsi="Georgia"/>
        </w:rPr>
        <w:tab/>
      </w:r>
      <w:r>
        <w:rPr>
          <w:rFonts w:ascii="Georgia" w:hAnsi="Georgia"/>
        </w:rPr>
        <w:tab/>
      </w:r>
      <w:r>
        <w:rPr>
          <w:rFonts w:ascii="Georgia" w:hAnsi="Georgia"/>
        </w:rPr>
        <w:tab/>
      </w:r>
      <w:r w:rsidRPr="00097B24">
        <w:rPr>
          <w:rFonts w:ascii="Georgia" w:hAnsi="Georgia"/>
        </w:rPr>
        <w:t>(2</w:t>
      </w:r>
      <w:r w:rsidR="00ED5941">
        <w:rPr>
          <w:rFonts w:ascii="Georgia" w:hAnsi="Georgia"/>
        </w:rPr>
        <w:t>7</w:t>
      </w:r>
      <w:r>
        <w:rPr>
          <w:rFonts w:ascii="Georgia" w:hAnsi="Georgia"/>
        </w:rPr>
        <w:t xml:space="preserve">)  </w:t>
      </w:r>
    </w:p>
    <w:p w:rsidR="00CD4E35" w:rsidRPr="00001FE8" w:rsidRDefault="00CD4E35" w:rsidP="00CD4E35">
      <w:pPr>
        <w:rPr>
          <w:rFonts w:ascii="Georgia" w:hAnsi="Georgia"/>
          <w:vertAlign w:val="subscript"/>
        </w:rPr>
      </w:pPr>
      <w:r w:rsidRPr="00001FE8">
        <w:rPr>
          <w:rFonts w:ascii="Georgia" w:hAnsi="Georgia"/>
        </w:rPr>
        <w:tab/>
        <w:t>DG = G + (i</w:t>
      </w:r>
      <w:r w:rsidRPr="00001FE8">
        <w:rPr>
          <w:rFonts w:ascii="Georgia" w:hAnsi="Georgia"/>
          <w:vertAlign w:val="subscript"/>
        </w:rPr>
        <w:t>b-</w:t>
      </w:r>
      <w:proofErr w:type="gramStart"/>
      <w:r w:rsidRPr="00001FE8">
        <w:rPr>
          <w:rFonts w:ascii="Georgia" w:hAnsi="Georgia"/>
          <w:vertAlign w:val="subscript"/>
        </w:rPr>
        <w:t>1</w:t>
      </w:r>
      <w:r w:rsidRPr="00001FE8">
        <w:rPr>
          <w:rFonts w:ascii="Georgia" w:hAnsi="Georgia"/>
        </w:rPr>
        <w:t xml:space="preserve"> .</w:t>
      </w:r>
      <w:proofErr w:type="gramEnd"/>
      <w:r w:rsidRPr="00001FE8">
        <w:rPr>
          <w:rFonts w:ascii="Georgia" w:hAnsi="Georgia"/>
        </w:rPr>
        <w:t xml:space="preserve"> B</w:t>
      </w:r>
      <w:r w:rsidRPr="00001FE8">
        <w:rPr>
          <w:rFonts w:ascii="Georgia" w:hAnsi="Georgia"/>
          <w:vertAlign w:val="subscript"/>
        </w:rPr>
        <w:t>-1</w:t>
      </w:r>
      <w:r w:rsidRPr="00001FE8">
        <w:rPr>
          <w:rFonts w:ascii="Georgia" w:hAnsi="Georgia"/>
        </w:rPr>
        <w:t>) – (</w:t>
      </w:r>
      <w:r w:rsidRPr="00097B24">
        <w:rPr>
          <w:rFonts w:ascii="Georgia" w:hAnsi="Georgia"/>
        </w:rPr>
        <w:t>T</w:t>
      </w:r>
      <w:r w:rsidRPr="00097B24">
        <w:rPr>
          <w:rFonts w:ascii="Georgia" w:hAnsi="Georgia"/>
          <w:vertAlign w:val="subscript"/>
        </w:rPr>
        <w:t>H</w:t>
      </w:r>
      <w:r w:rsidRPr="00097B24">
        <w:rPr>
          <w:rFonts w:ascii="Georgia" w:hAnsi="Georgia"/>
        </w:rPr>
        <w:t xml:space="preserve"> + T</w:t>
      </w:r>
      <w:r w:rsidRPr="00097B24">
        <w:rPr>
          <w:rFonts w:ascii="Georgia" w:hAnsi="Georgia"/>
          <w:vertAlign w:val="subscript"/>
        </w:rPr>
        <w:t>F</w:t>
      </w:r>
      <w:r w:rsidRPr="00097B24">
        <w:rPr>
          <w:rFonts w:ascii="Georgia" w:hAnsi="Georgia"/>
        </w:rPr>
        <w:t xml:space="preserve"> + T</w:t>
      </w:r>
      <w:r w:rsidRPr="00097B24">
        <w:rPr>
          <w:rFonts w:ascii="Georgia" w:hAnsi="Georgia"/>
          <w:vertAlign w:val="subscript"/>
        </w:rPr>
        <w:t>B</w:t>
      </w:r>
      <w:r>
        <w:rPr>
          <w:rFonts w:ascii="Georgia" w:hAnsi="Georgia"/>
        </w:rPr>
        <w:t>)</w:t>
      </w:r>
      <w:r w:rsidRPr="00001FE8">
        <w:rPr>
          <w:rFonts w:ascii="Georgia" w:hAnsi="Georgia"/>
        </w:rPr>
        <w:t xml:space="preserve"> – </w:t>
      </w:r>
      <w:proofErr w:type="spellStart"/>
      <w:r w:rsidRPr="00001FE8">
        <w:rPr>
          <w:rFonts w:ascii="Georgia" w:hAnsi="Georgia"/>
        </w:rPr>
        <w:t>P</w:t>
      </w:r>
      <w:r w:rsidRPr="00001FE8">
        <w:rPr>
          <w:rFonts w:ascii="Georgia" w:hAnsi="Georgia"/>
          <w:vertAlign w:val="subscript"/>
        </w:rPr>
        <w:t>cb</w:t>
      </w:r>
      <w:proofErr w:type="spellEnd"/>
      <w:r w:rsidRPr="00001FE8">
        <w:rPr>
          <w:rFonts w:ascii="Georgia" w:hAnsi="Georgia"/>
          <w:vertAlign w:val="subscript"/>
        </w:rPr>
        <w:t xml:space="preserve">  </w:t>
      </w:r>
      <w:r w:rsidRPr="00001FE8">
        <w:rPr>
          <w:rFonts w:ascii="Georgia" w:hAnsi="Georgia"/>
        </w:rPr>
        <w:t xml:space="preserve">– </w:t>
      </w:r>
      <w:proofErr w:type="spellStart"/>
      <w:r w:rsidRPr="00001FE8">
        <w:rPr>
          <w:rFonts w:ascii="Georgia" w:hAnsi="Georgia"/>
        </w:rPr>
        <w:t>amort</w:t>
      </w:r>
      <w:r w:rsidRPr="00001FE8">
        <w:rPr>
          <w:rFonts w:ascii="Georgia" w:hAnsi="Georgia"/>
          <w:vertAlign w:val="subscript"/>
        </w:rPr>
        <w:t>B</w:t>
      </w:r>
      <w:proofErr w:type="spellEnd"/>
      <w:r w:rsidRPr="00001FE8">
        <w:rPr>
          <w:rFonts w:ascii="Georgia" w:hAnsi="Georgia"/>
          <w:vertAlign w:val="subscript"/>
        </w:rPr>
        <w:tab/>
      </w:r>
      <w:r w:rsidRPr="00001FE8">
        <w:rPr>
          <w:rFonts w:ascii="Georgia" w:hAnsi="Georgia"/>
          <w:vertAlign w:val="subscript"/>
        </w:rPr>
        <w:tab/>
      </w:r>
      <w:r w:rsidRPr="00001FE8">
        <w:rPr>
          <w:rFonts w:ascii="Georgia" w:hAnsi="Georgia"/>
          <w:vertAlign w:val="subscript"/>
        </w:rPr>
        <w:tab/>
      </w:r>
      <w:r w:rsidRPr="00001FE8">
        <w:rPr>
          <w:rFonts w:ascii="Georgia" w:hAnsi="Georgia"/>
          <w:vertAlign w:val="subscript"/>
        </w:rPr>
        <w:tab/>
      </w:r>
      <w:r w:rsidRPr="00001FE8">
        <w:rPr>
          <w:rFonts w:ascii="Georgia" w:hAnsi="Georgia"/>
        </w:rPr>
        <w:t>(2</w:t>
      </w:r>
      <w:r w:rsidR="00ED5941">
        <w:rPr>
          <w:rFonts w:ascii="Georgia" w:hAnsi="Georgia"/>
        </w:rPr>
        <w:t>8</w:t>
      </w:r>
      <w:r w:rsidRPr="00001FE8">
        <w:rPr>
          <w:rFonts w:ascii="Georgia" w:hAnsi="Georgia"/>
        </w:rPr>
        <w:t>)</w:t>
      </w:r>
    </w:p>
    <w:p w:rsidR="00CD4E35" w:rsidRPr="00097B24" w:rsidRDefault="00CD4E35" w:rsidP="00CD4E35">
      <w:pPr>
        <w:rPr>
          <w:rFonts w:ascii="Georgia" w:hAnsi="Georgia"/>
          <w:vertAlign w:val="subscript"/>
        </w:rPr>
      </w:pPr>
      <w:r>
        <w:rPr>
          <w:rFonts w:ascii="Georgia" w:hAnsi="Georgia"/>
        </w:rPr>
        <w:lastRenderedPageBreak/>
        <w:tab/>
      </w:r>
      <w:r w:rsidRPr="00097B24">
        <w:rPr>
          <w:rFonts w:ascii="Georgia" w:hAnsi="Georgia"/>
        </w:rPr>
        <w:t>T</w:t>
      </w:r>
      <w:r w:rsidRPr="00097B24">
        <w:rPr>
          <w:rFonts w:ascii="Georgia" w:hAnsi="Georgia"/>
          <w:vertAlign w:val="subscript"/>
        </w:rPr>
        <w:t>H</w:t>
      </w:r>
      <w:r w:rsidRPr="00097B24">
        <w:rPr>
          <w:rFonts w:ascii="Georgia" w:hAnsi="Georgia"/>
        </w:rPr>
        <w:t xml:space="preserve"> = T</w:t>
      </w:r>
      <w:r>
        <w:rPr>
          <w:rFonts w:ascii="Georgia" w:hAnsi="Georgia"/>
          <w:vertAlign w:val="subscript"/>
        </w:rPr>
        <w:t xml:space="preserve">w </w:t>
      </w:r>
      <w:r w:rsidRPr="001D5841">
        <w:rPr>
          <w:rFonts w:ascii="Georgia" w:hAnsi="Georgia"/>
        </w:rPr>
        <w:t>+</w:t>
      </w:r>
      <w:r>
        <w:rPr>
          <w:rFonts w:ascii="Georgia" w:hAnsi="Georgia"/>
        </w:rPr>
        <w:t xml:space="preserve"> </w:t>
      </w:r>
      <w:proofErr w:type="spellStart"/>
      <w:proofErr w:type="gramStart"/>
      <w:r w:rsidRPr="00097B24">
        <w:rPr>
          <w:rFonts w:ascii="Georgia" w:hAnsi="Georgia"/>
        </w:rPr>
        <w:t>T</w:t>
      </w:r>
      <w:r>
        <w:rPr>
          <w:rFonts w:ascii="Georgia" w:hAnsi="Georgia"/>
          <w:vertAlign w:val="subscript"/>
        </w:rPr>
        <w:t>v</w:t>
      </w:r>
      <w:proofErr w:type="spellEnd"/>
      <w:r>
        <w:rPr>
          <w:rFonts w:ascii="Georgia" w:hAnsi="Georgia"/>
          <w:vertAlign w:val="subscript"/>
        </w:rPr>
        <w:t xml:space="preserve"> </w:t>
      </w:r>
      <w:r>
        <w:rPr>
          <w:rFonts w:ascii="Georgia" w:hAnsi="Georgia"/>
        </w:rPr>
        <w:t xml:space="preserve"> =</w:t>
      </w:r>
      <w:proofErr w:type="gramEnd"/>
      <w:r>
        <w:rPr>
          <w:rFonts w:ascii="Georgia" w:hAnsi="Georgia"/>
        </w:rPr>
        <w:t xml:space="preserve"> </w:t>
      </w:r>
      <w:r w:rsidRPr="00097B24">
        <w:rPr>
          <w:rFonts w:ascii="Georgia" w:hAnsi="Georgia"/>
        </w:rPr>
        <w:sym w:font="Symbol" w:char="0074"/>
      </w:r>
      <w:r w:rsidRPr="00097B24">
        <w:rPr>
          <w:rFonts w:ascii="Georgia" w:hAnsi="Georgia"/>
          <w:vertAlign w:val="subscript"/>
        </w:rPr>
        <w:t>1</w:t>
      </w:r>
      <w:r w:rsidRPr="00097B24">
        <w:rPr>
          <w:rFonts w:ascii="Georgia" w:hAnsi="Georgia"/>
        </w:rPr>
        <w:t xml:space="preserve"> . Y</w:t>
      </w:r>
      <w:r>
        <w:rPr>
          <w:rFonts w:ascii="Georgia" w:hAnsi="Georgia"/>
          <w:vertAlign w:val="subscript"/>
        </w:rPr>
        <w:t>w</w:t>
      </w:r>
      <w:r w:rsidRPr="00097B24">
        <w:rPr>
          <w:rFonts w:ascii="Georgia" w:hAnsi="Georgia"/>
          <w:vertAlign w:val="subscript"/>
        </w:rPr>
        <w:t>-1</w:t>
      </w:r>
      <w:r>
        <w:rPr>
          <w:rFonts w:ascii="Georgia" w:hAnsi="Georgia"/>
        </w:rPr>
        <w:t xml:space="preserve"> + </w:t>
      </w:r>
      <w:r w:rsidRPr="00097B24">
        <w:rPr>
          <w:rFonts w:ascii="Georgia" w:hAnsi="Georgia"/>
        </w:rPr>
        <w:sym w:font="Symbol" w:char="0074"/>
      </w:r>
      <w:proofErr w:type="gramStart"/>
      <w:r>
        <w:rPr>
          <w:rFonts w:ascii="Georgia" w:hAnsi="Georgia"/>
          <w:vertAlign w:val="subscript"/>
        </w:rPr>
        <w:t>2</w:t>
      </w:r>
      <w:r w:rsidRPr="00097B24">
        <w:rPr>
          <w:rFonts w:ascii="Georgia" w:hAnsi="Georgia"/>
        </w:rPr>
        <w:t xml:space="preserve"> .</w:t>
      </w:r>
      <w:proofErr w:type="gramEnd"/>
      <w:r w:rsidRPr="00097B24">
        <w:rPr>
          <w:rFonts w:ascii="Georgia" w:hAnsi="Georgia"/>
        </w:rPr>
        <w:t xml:space="preserve"> Y</w:t>
      </w:r>
      <w:r>
        <w:rPr>
          <w:rFonts w:ascii="Georgia" w:hAnsi="Georgia"/>
          <w:vertAlign w:val="subscript"/>
        </w:rPr>
        <w:t>v</w:t>
      </w:r>
      <w:r w:rsidRPr="00097B24">
        <w:rPr>
          <w:rFonts w:ascii="Georgia" w:hAnsi="Georgia"/>
          <w:vertAlign w:val="subscript"/>
        </w:rPr>
        <w:t>-1</w:t>
      </w:r>
      <w:r>
        <w:rPr>
          <w:rFonts w:ascii="Georgia" w:hAnsi="Georgia"/>
          <w:vertAlign w:val="subscript"/>
        </w:rPr>
        <w:tab/>
      </w:r>
      <w:r w:rsidRPr="00097B24">
        <w:rPr>
          <w:rFonts w:ascii="Georgia" w:hAnsi="Georgia"/>
        </w:rPr>
        <w:t xml:space="preserve">With </w:t>
      </w:r>
      <w:r w:rsidRPr="00097B24">
        <w:rPr>
          <w:rFonts w:ascii="Georgia" w:hAnsi="Georgia"/>
        </w:rPr>
        <w:sym w:font="Symbol" w:char="0074"/>
      </w:r>
      <w:r w:rsidRPr="00097B24">
        <w:rPr>
          <w:rFonts w:ascii="Georgia" w:hAnsi="Georgia"/>
          <w:vertAlign w:val="subscript"/>
        </w:rPr>
        <w:t>1</w:t>
      </w:r>
      <w:r>
        <w:rPr>
          <w:rFonts w:ascii="Georgia" w:hAnsi="Georgia"/>
        </w:rPr>
        <w:t xml:space="preserve">, </w:t>
      </w:r>
      <w:r w:rsidRPr="00097B24">
        <w:rPr>
          <w:rFonts w:ascii="Georgia" w:hAnsi="Georgia"/>
        </w:rPr>
        <w:sym w:font="Symbol" w:char="0074"/>
      </w:r>
      <w:r>
        <w:rPr>
          <w:rFonts w:ascii="Georgia" w:hAnsi="Georgia"/>
          <w:vertAlign w:val="subscript"/>
        </w:rPr>
        <w:t>2</w:t>
      </w:r>
      <w:r w:rsidRPr="00097B24">
        <w:rPr>
          <w:rFonts w:ascii="Georgia" w:hAnsi="Georgia"/>
        </w:rPr>
        <w:t>: constant</w:t>
      </w:r>
      <w:r>
        <w:rPr>
          <w:rFonts w:ascii="Georgia" w:hAnsi="Georgia"/>
          <w:vertAlign w:val="subscript"/>
        </w:rPr>
        <w:tab/>
      </w:r>
      <w:r>
        <w:rPr>
          <w:rFonts w:ascii="Georgia" w:hAnsi="Georgia"/>
          <w:vertAlign w:val="subscript"/>
        </w:rPr>
        <w:tab/>
      </w:r>
      <w:r>
        <w:rPr>
          <w:rFonts w:ascii="Georgia" w:hAnsi="Georgia"/>
          <w:vertAlign w:val="subscript"/>
        </w:rPr>
        <w:tab/>
      </w:r>
      <w:r w:rsidRPr="00097B24">
        <w:rPr>
          <w:rFonts w:ascii="Georgia" w:hAnsi="Georgia"/>
        </w:rPr>
        <w:t>(</w:t>
      </w:r>
      <w:r>
        <w:rPr>
          <w:rFonts w:ascii="Georgia" w:hAnsi="Georgia"/>
        </w:rPr>
        <w:t>2</w:t>
      </w:r>
      <w:r w:rsidR="00ED5941">
        <w:rPr>
          <w:rFonts w:ascii="Georgia" w:hAnsi="Georgia"/>
        </w:rPr>
        <w:t>9</w:t>
      </w:r>
      <w:r w:rsidRPr="00097B24">
        <w:rPr>
          <w:rFonts w:ascii="Georgia" w:hAnsi="Georgia"/>
        </w:rPr>
        <w:t>)</w:t>
      </w:r>
    </w:p>
    <w:p w:rsidR="00CD4E35" w:rsidRPr="00097B24" w:rsidRDefault="00CD4E35" w:rsidP="00CD4E35">
      <w:pPr>
        <w:rPr>
          <w:rFonts w:ascii="Georgia" w:hAnsi="Georgia"/>
          <w:vertAlign w:val="subscript"/>
        </w:rPr>
      </w:pPr>
      <w:r>
        <w:rPr>
          <w:rFonts w:ascii="Georgia" w:hAnsi="Georgia"/>
        </w:rPr>
        <w:tab/>
      </w:r>
      <w:r w:rsidRPr="00097B24">
        <w:rPr>
          <w:rFonts w:ascii="Georgia" w:hAnsi="Georgia"/>
        </w:rPr>
        <w:t>T</w:t>
      </w:r>
      <w:r w:rsidRPr="00097B24">
        <w:rPr>
          <w:rFonts w:ascii="Georgia" w:hAnsi="Georgia"/>
          <w:vertAlign w:val="subscript"/>
        </w:rPr>
        <w:t>F</w:t>
      </w:r>
      <w:r w:rsidRPr="00097B24">
        <w:rPr>
          <w:rFonts w:ascii="Georgia" w:hAnsi="Georgia"/>
        </w:rPr>
        <w:t xml:space="preserve"> = </w:t>
      </w:r>
      <w:r w:rsidRPr="00097B24">
        <w:rPr>
          <w:rFonts w:ascii="Georgia" w:hAnsi="Georgia"/>
        </w:rPr>
        <w:sym w:font="Symbol" w:char="0074"/>
      </w:r>
      <w:proofErr w:type="gramStart"/>
      <w:r w:rsidRPr="00097B24">
        <w:rPr>
          <w:rFonts w:ascii="Georgia" w:hAnsi="Georgia"/>
          <w:vertAlign w:val="subscript"/>
        </w:rPr>
        <w:t>3</w:t>
      </w:r>
      <w:r w:rsidRPr="00097B24">
        <w:rPr>
          <w:rFonts w:ascii="Georgia" w:hAnsi="Georgia"/>
        </w:rPr>
        <w:t xml:space="preserve"> .</w:t>
      </w:r>
      <w:proofErr w:type="gramEnd"/>
      <w:r w:rsidRPr="00097B24">
        <w:rPr>
          <w:rFonts w:ascii="Georgia" w:hAnsi="Georgia"/>
        </w:rPr>
        <w:t xml:space="preserve"> P</w:t>
      </w:r>
      <w:r w:rsidRPr="00097B24">
        <w:rPr>
          <w:rFonts w:ascii="Georgia" w:hAnsi="Georgia"/>
          <w:vertAlign w:val="subscript"/>
        </w:rPr>
        <w:t>f-1</w:t>
      </w:r>
      <w:r w:rsidRPr="00097B24">
        <w:rPr>
          <w:rFonts w:ascii="Georgia" w:hAnsi="Georgia"/>
          <w:vertAlign w:val="subscript"/>
        </w:rPr>
        <w:tab/>
      </w:r>
      <w:r w:rsidRPr="00097B24">
        <w:rPr>
          <w:rFonts w:ascii="Georgia" w:hAnsi="Georgia"/>
          <w:vertAlign w:val="subscript"/>
        </w:rPr>
        <w:tab/>
      </w:r>
      <w:r>
        <w:rPr>
          <w:rFonts w:ascii="Georgia" w:hAnsi="Georgia"/>
          <w:vertAlign w:val="subscript"/>
        </w:rPr>
        <w:tab/>
      </w:r>
      <w:r>
        <w:rPr>
          <w:rFonts w:ascii="Georgia" w:hAnsi="Georgia"/>
          <w:vertAlign w:val="subscript"/>
        </w:rPr>
        <w:tab/>
      </w:r>
      <w:r w:rsidRPr="00097B24">
        <w:rPr>
          <w:rFonts w:ascii="Georgia" w:hAnsi="Georgia"/>
        </w:rPr>
        <w:t xml:space="preserve">With </w:t>
      </w:r>
      <w:r w:rsidRPr="00097B24">
        <w:rPr>
          <w:rFonts w:ascii="Georgia" w:hAnsi="Georgia"/>
        </w:rPr>
        <w:sym w:font="Symbol" w:char="0074"/>
      </w:r>
      <w:r w:rsidRPr="00097B24">
        <w:rPr>
          <w:rFonts w:ascii="Georgia" w:hAnsi="Georgia"/>
          <w:vertAlign w:val="subscript"/>
        </w:rPr>
        <w:t>3</w:t>
      </w:r>
      <w:r w:rsidRPr="00097B24">
        <w:rPr>
          <w:rFonts w:ascii="Georgia" w:hAnsi="Georgia"/>
        </w:rPr>
        <w:t xml:space="preserve">: constant  </w:t>
      </w:r>
      <w:r w:rsidRPr="00097B24">
        <w:rPr>
          <w:rFonts w:ascii="Georgia" w:hAnsi="Georgia"/>
          <w:vertAlign w:val="subscript"/>
        </w:rPr>
        <w:tab/>
      </w:r>
      <w:r w:rsidRPr="00097B24">
        <w:rPr>
          <w:rFonts w:ascii="Georgia" w:hAnsi="Georgia"/>
          <w:vertAlign w:val="subscript"/>
        </w:rPr>
        <w:tab/>
      </w:r>
      <w:r w:rsidRPr="00097B24">
        <w:rPr>
          <w:rFonts w:ascii="Georgia" w:hAnsi="Georgia"/>
          <w:vertAlign w:val="subscript"/>
        </w:rPr>
        <w:tab/>
      </w:r>
      <w:r w:rsidRPr="00097B24">
        <w:rPr>
          <w:rFonts w:ascii="Georgia" w:hAnsi="Georgia"/>
        </w:rPr>
        <w:t>(</w:t>
      </w:r>
      <w:r w:rsidR="00ED5941">
        <w:rPr>
          <w:rFonts w:ascii="Georgia" w:hAnsi="Georgia"/>
        </w:rPr>
        <w:t>30</w:t>
      </w:r>
      <w:r>
        <w:rPr>
          <w:rFonts w:ascii="Georgia" w:hAnsi="Georgia"/>
        </w:rPr>
        <w:t>)</w:t>
      </w:r>
    </w:p>
    <w:p w:rsidR="00CD4E35" w:rsidRPr="00097B24" w:rsidRDefault="00CD4E35" w:rsidP="00CD4E35">
      <w:pPr>
        <w:rPr>
          <w:rFonts w:ascii="Georgia" w:hAnsi="Georgia"/>
          <w:vertAlign w:val="subscript"/>
        </w:rPr>
      </w:pPr>
      <w:r>
        <w:rPr>
          <w:rFonts w:ascii="Georgia" w:hAnsi="Georgia"/>
        </w:rPr>
        <w:tab/>
      </w:r>
      <w:r w:rsidRPr="00097B24">
        <w:rPr>
          <w:rFonts w:ascii="Georgia" w:hAnsi="Georgia"/>
        </w:rPr>
        <w:t>T</w:t>
      </w:r>
      <w:r w:rsidRPr="00097B24">
        <w:rPr>
          <w:rFonts w:ascii="Georgia" w:hAnsi="Georgia"/>
          <w:vertAlign w:val="subscript"/>
        </w:rPr>
        <w:t>B</w:t>
      </w:r>
      <w:r w:rsidRPr="00097B24">
        <w:rPr>
          <w:rFonts w:ascii="Georgia" w:hAnsi="Georgia"/>
        </w:rPr>
        <w:t xml:space="preserve"> = </w:t>
      </w:r>
      <w:r w:rsidRPr="00097B24">
        <w:rPr>
          <w:rFonts w:ascii="Georgia" w:hAnsi="Georgia"/>
        </w:rPr>
        <w:sym w:font="Symbol" w:char="0074"/>
      </w:r>
      <w:proofErr w:type="gramStart"/>
      <w:r w:rsidRPr="00097B24">
        <w:rPr>
          <w:rFonts w:ascii="Georgia" w:hAnsi="Georgia"/>
          <w:vertAlign w:val="subscript"/>
        </w:rPr>
        <w:t>4</w:t>
      </w:r>
      <w:r w:rsidRPr="00097B24">
        <w:rPr>
          <w:rFonts w:ascii="Georgia" w:hAnsi="Georgia"/>
        </w:rPr>
        <w:t xml:space="preserve"> .</w:t>
      </w:r>
      <w:proofErr w:type="gramEnd"/>
      <w:r w:rsidRPr="00097B24">
        <w:rPr>
          <w:rFonts w:ascii="Georgia" w:hAnsi="Georgia"/>
        </w:rPr>
        <w:t xml:space="preserve"> P</w:t>
      </w:r>
      <w:r w:rsidRPr="00097B24">
        <w:rPr>
          <w:rFonts w:ascii="Georgia" w:hAnsi="Georgia"/>
          <w:vertAlign w:val="subscript"/>
        </w:rPr>
        <w:t>b-1</w:t>
      </w:r>
      <w:r w:rsidRPr="00097B24">
        <w:rPr>
          <w:rFonts w:ascii="Georgia" w:hAnsi="Georgia"/>
          <w:vertAlign w:val="subscript"/>
        </w:rPr>
        <w:tab/>
      </w:r>
      <w:r w:rsidRPr="00097B24">
        <w:rPr>
          <w:rFonts w:ascii="Georgia" w:hAnsi="Georgia"/>
          <w:vertAlign w:val="subscript"/>
        </w:rPr>
        <w:tab/>
      </w:r>
      <w:r>
        <w:rPr>
          <w:rFonts w:ascii="Georgia" w:hAnsi="Georgia"/>
          <w:vertAlign w:val="subscript"/>
        </w:rPr>
        <w:tab/>
      </w:r>
      <w:r>
        <w:rPr>
          <w:rFonts w:ascii="Georgia" w:hAnsi="Georgia"/>
          <w:vertAlign w:val="subscript"/>
        </w:rPr>
        <w:tab/>
      </w:r>
      <w:r w:rsidRPr="00097B24">
        <w:rPr>
          <w:rFonts w:ascii="Georgia" w:hAnsi="Georgia"/>
        </w:rPr>
        <w:t xml:space="preserve">With </w:t>
      </w:r>
      <w:r w:rsidRPr="00097B24">
        <w:rPr>
          <w:rFonts w:ascii="Georgia" w:hAnsi="Georgia"/>
        </w:rPr>
        <w:sym w:font="Symbol" w:char="0074"/>
      </w:r>
      <w:r w:rsidRPr="00097B24">
        <w:rPr>
          <w:rFonts w:ascii="Georgia" w:hAnsi="Georgia"/>
          <w:vertAlign w:val="subscript"/>
        </w:rPr>
        <w:t>4</w:t>
      </w:r>
      <w:r w:rsidRPr="00097B24">
        <w:rPr>
          <w:rFonts w:ascii="Georgia" w:hAnsi="Georgia"/>
        </w:rPr>
        <w:t xml:space="preserve">: constant  </w:t>
      </w:r>
      <w:r w:rsidRPr="00097B24">
        <w:rPr>
          <w:rFonts w:ascii="Georgia" w:hAnsi="Georgia"/>
          <w:vertAlign w:val="subscript"/>
        </w:rPr>
        <w:tab/>
      </w:r>
      <w:r w:rsidRPr="00097B24">
        <w:rPr>
          <w:rFonts w:ascii="Georgia" w:hAnsi="Georgia"/>
        </w:rPr>
        <w:tab/>
      </w:r>
      <w:r w:rsidRPr="00097B24">
        <w:rPr>
          <w:rFonts w:ascii="Georgia" w:hAnsi="Georgia"/>
        </w:rPr>
        <w:tab/>
        <w:t>(3</w:t>
      </w:r>
      <w:r w:rsidR="00ED5941">
        <w:rPr>
          <w:rFonts w:ascii="Georgia" w:hAnsi="Georgia"/>
        </w:rPr>
        <w:t>1</w:t>
      </w:r>
      <w:r>
        <w:rPr>
          <w:rFonts w:ascii="Georgia" w:hAnsi="Georgia"/>
        </w:rPr>
        <w:t>)</w:t>
      </w:r>
    </w:p>
    <w:p w:rsidR="00CD4E35" w:rsidRPr="00176DB9" w:rsidRDefault="00CD4E35" w:rsidP="00CD4E35">
      <w:pPr>
        <w:pStyle w:val="Titre2"/>
        <w:spacing w:line="480" w:lineRule="auto"/>
        <w:rPr>
          <w:sz w:val="24"/>
          <w:vertAlign w:val="superscript"/>
        </w:rPr>
      </w:pPr>
      <w:r>
        <w:rPr>
          <w:sz w:val="24"/>
        </w:rPr>
        <w:t>C</w:t>
      </w:r>
      <w:r w:rsidRPr="00176DB9">
        <w:rPr>
          <w:sz w:val="24"/>
        </w:rPr>
        <w:t>entral bank</w:t>
      </w:r>
    </w:p>
    <w:p w:rsidR="00CD4E35" w:rsidRPr="00973810" w:rsidRDefault="00CD4E35" w:rsidP="00CD4E35">
      <w:pPr>
        <w:rPr>
          <w:rFonts w:ascii="Georgia" w:hAnsi="Georgia"/>
        </w:rPr>
      </w:pPr>
      <w:r w:rsidRPr="00973810">
        <w:rPr>
          <w:rFonts w:ascii="Georgia" w:hAnsi="Georgia"/>
        </w:rPr>
        <w:t>Following the theory of endogenous money (</w:t>
      </w:r>
      <w:proofErr w:type="spellStart"/>
      <w:r w:rsidRPr="00973810">
        <w:rPr>
          <w:rFonts w:ascii="Georgia" w:hAnsi="Georgia"/>
        </w:rPr>
        <w:t>Kaldor</w:t>
      </w:r>
      <w:proofErr w:type="spellEnd"/>
      <w:r w:rsidRPr="00973810">
        <w:rPr>
          <w:rFonts w:ascii="Georgia" w:hAnsi="Georgia"/>
        </w:rPr>
        <w:t>, 1982), I assume that the central bank is fully accommodating, fixes exogenously a key rate (</w:t>
      </w:r>
      <w:r w:rsidRPr="00973810">
        <w:rPr>
          <w:rFonts w:ascii="Georgia" w:hAnsi="Georgia"/>
          <w:i/>
        </w:rPr>
        <w:t>i</w:t>
      </w:r>
      <w:r w:rsidRPr="00973810">
        <w:rPr>
          <w:rFonts w:ascii="Georgia" w:hAnsi="Georgia"/>
          <w:i/>
          <w:vertAlign w:val="subscript"/>
        </w:rPr>
        <w:t>cb</w:t>
      </w:r>
      <w:r w:rsidRPr="00973810">
        <w:rPr>
          <w:rFonts w:ascii="Georgia" w:hAnsi="Georgia"/>
        </w:rPr>
        <w:t>) and provides whatever advances (</w:t>
      </w:r>
      <w:r w:rsidRPr="00973810">
        <w:rPr>
          <w:rFonts w:ascii="Georgia" w:hAnsi="Georgia"/>
          <w:i/>
        </w:rPr>
        <w:t>REF</w:t>
      </w:r>
      <w:r w:rsidRPr="00973810">
        <w:rPr>
          <w:rFonts w:ascii="Georgia" w:hAnsi="Georgia"/>
        </w:rPr>
        <w:t>) demanded by banks at this rate. It is assumed that banks are obliged by the government to hold reserve requirements (</w:t>
      </w:r>
      <w:r w:rsidRPr="00973810">
        <w:rPr>
          <w:rFonts w:ascii="Georgia" w:hAnsi="Georgia"/>
          <w:i/>
        </w:rPr>
        <w:t>H</w:t>
      </w:r>
      <w:r w:rsidRPr="00973810">
        <w:rPr>
          <w:rFonts w:ascii="Georgia" w:hAnsi="Georgia"/>
        </w:rPr>
        <w:t xml:space="preserve">) in high powered money that does not generate interest payments and that must always be a fixed share (the compulsory ratio </w:t>
      </w:r>
      <w:r w:rsidRPr="00973810">
        <w:rPr>
          <w:rFonts w:ascii="Georgia" w:hAnsi="Georgia"/>
        </w:rPr>
        <w:sym w:font="Symbol" w:char="F068"/>
      </w:r>
      <w:r w:rsidRPr="00973810">
        <w:rPr>
          <w:rFonts w:ascii="Georgia" w:hAnsi="Georgia"/>
        </w:rPr>
        <w:t>) of deposits:</w:t>
      </w:r>
    </w:p>
    <w:p w:rsidR="00CD4E35" w:rsidRPr="00973810" w:rsidRDefault="00CD4E35" w:rsidP="00CD4E35">
      <w:pPr>
        <w:spacing w:after="0"/>
        <w:rPr>
          <w:rFonts w:ascii="Georgia" w:hAnsi="Georgia"/>
        </w:rPr>
      </w:pPr>
      <w:r w:rsidRPr="00973810">
        <w:rPr>
          <w:rFonts w:ascii="Georgia" w:hAnsi="Georgia"/>
        </w:rPr>
        <w:tab/>
        <w:t xml:space="preserve">H = </w:t>
      </w:r>
      <w:r w:rsidRPr="00973810">
        <w:rPr>
          <w:rFonts w:ascii="Georgia" w:hAnsi="Georgia"/>
          <w:lang w:val="fr-FR"/>
        </w:rPr>
        <w:sym w:font="Symbol" w:char="F068"/>
      </w:r>
      <w:r w:rsidRPr="00973810">
        <w:rPr>
          <w:rFonts w:ascii="Georgia" w:hAnsi="Georgia"/>
        </w:rPr>
        <w:t xml:space="preserve"> · D</w:t>
      </w:r>
      <w:r w:rsidRPr="00973810">
        <w:rPr>
          <w:rFonts w:ascii="Georgia" w:hAnsi="Georgia"/>
        </w:rPr>
        <w:tab/>
      </w:r>
      <w:r w:rsidRPr="00973810">
        <w:rPr>
          <w:rFonts w:ascii="Georgia" w:hAnsi="Georgia"/>
        </w:rPr>
        <w:tab/>
      </w:r>
      <w:r w:rsidRPr="00973810">
        <w:rPr>
          <w:rFonts w:ascii="Georgia" w:hAnsi="Georgia"/>
        </w:rPr>
        <w:tab/>
      </w:r>
      <w:r w:rsidRPr="00973810">
        <w:rPr>
          <w:rFonts w:ascii="Georgia" w:hAnsi="Georgia"/>
        </w:rPr>
        <w:tab/>
      </w:r>
      <w:r w:rsidRPr="00973810">
        <w:rPr>
          <w:rFonts w:ascii="Georgia" w:hAnsi="Georgia"/>
        </w:rPr>
        <w:tab/>
      </w:r>
      <w:r w:rsidRPr="00973810">
        <w:rPr>
          <w:rFonts w:ascii="Georgia" w:hAnsi="Georgia"/>
        </w:rPr>
        <w:tab/>
      </w:r>
      <w:r>
        <w:rPr>
          <w:rFonts w:ascii="Georgia" w:hAnsi="Georgia"/>
        </w:rPr>
        <w:tab/>
      </w:r>
      <w:r>
        <w:rPr>
          <w:rFonts w:ascii="Georgia" w:hAnsi="Georgia"/>
        </w:rPr>
        <w:tab/>
      </w:r>
      <w:r>
        <w:rPr>
          <w:rFonts w:ascii="Georgia" w:hAnsi="Georgia"/>
        </w:rPr>
        <w:tab/>
      </w:r>
      <w:r w:rsidRPr="00973810">
        <w:rPr>
          <w:rFonts w:ascii="Georgia" w:hAnsi="Georgia"/>
        </w:rPr>
        <w:t>(3</w:t>
      </w:r>
      <w:r w:rsidR="00ED5941">
        <w:rPr>
          <w:rFonts w:ascii="Georgia" w:hAnsi="Georgia"/>
        </w:rPr>
        <w:t>2</w:t>
      </w:r>
      <w:r>
        <w:rPr>
          <w:rFonts w:ascii="Georgia" w:hAnsi="Georgia"/>
        </w:rPr>
        <w:t>)</w:t>
      </w:r>
    </w:p>
    <w:p w:rsidR="00CD4E35" w:rsidRPr="00973810" w:rsidRDefault="00CD4E35" w:rsidP="00CD4E35">
      <w:pPr>
        <w:rPr>
          <w:rFonts w:ascii="Georgia" w:hAnsi="Georgia"/>
        </w:rPr>
      </w:pPr>
      <w:r w:rsidRPr="00973810">
        <w:rPr>
          <w:rFonts w:ascii="Georgia" w:hAnsi="Georgia"/>
        </w:rPr>
        <w:t xml:space="preserve">Since the central bank is collecting interest payments advances while paying out no interest on the notes, it is also making profits </w:t>
      </w:r>
      <w:proofErr w:type="spellStart"/>
      <w:r w:rsidRPr="00973810">
        <w:rPr>
          <w:rFonts w:ascii="Georgia" w:hAnsi="Georgia"/>
        </w:rPr>
        <w:t>P</w:t>
      </w:r>
      <w:r w:rsidRPr="00973810">
        <w:rPr>
          <w:rFonts w:ascii="Georgia" w:hAnsi="Georgia"/>
          <w:vertAlign w:val="subscript"/>
        </w:rPr>
        <w:t>cb</w:t>
      </w:r>
      <w:proofErr w:type="spellEnd"/>
      <w:r w:rsidRPr="00973810">
        <w:rPr>
          <w:rFonts w:ascii="Georgia" w:hAnsi="Georgia"/>
        </w:rPr>
        <w:t>:</w:t>
      </w:r>
    </w:p>
    <w:p w:rsidR="00CD4E35" w:rsidRPr="00973810" w:rsidRDefault="00CD4E35" w:rsidP="00CD4E35">
      <w:pPr>
        <w:spacing w:after="0"/>
        <w:rPr>
          <w:rFonts w:ascii="Georgia" w:hAnsi="Georgia"/>
        </w:rPr>
      </w:pPr>
      <w:r w:rsidRPr="00973810">
        <w:rPr>
          <w:rFonts w:ascii="Georgia" w:hAnsi="Georgia"/>
        </w:rPr>
        <w:tab/>
      </w:r>
      <w:proofErr w:type="spellStart"/>
      <w:proofErr w:type="gramStart"/>
      <w:r w:rsidRPr="00973810">
        <w:rPr>
          <w:rFonts w:ascii="Georgia" w:hAnsi="Georgia"/>
        </w:rPr>
        <w:t>P</w:t>
      </w:r>
      <w:r w:rsidRPr="00973810">
        <w:rPr>
          <w:rFonts w:ascii="Georgia" w:hAnsi="Georgia"/>
          <w:vertAlign w:val="subscript"/>
        </w:rPr>
        <w:t>cb</w:t>
      </w:r>
      <w:proofErr w:type="spellEnd"/>
      <w:proofErr w:type="gramEnd"/>
      <w:r w:rsidRPr="00973810">
        <w:rPr>
          <w:rFonts w:ascii="Georgia" w:hAnsi="Georgia"/>
        </w:rPr>
        <w:t xml:space="preserve"> </w:t>
      </w:r>
      <w:r w:rsidRPr="00973810">
        <w:rPr>
          <w:rFonts w:ascii="Georgia" w:hAnsi="Georgia"/>
        </w:rPr>
        <w:sym w:font="Symbol" w:char="F0BA"/>
      </w:r>
      <w:r w:rsidRPr="00973810">
        <w:rPr>
          <w:rFonts w:ascii="Georgia" w:hAnsi="Georgia"/>
        </w:rPr>
        <w:t xml:space="preserve">  i</w:t>
      </w:r>
      <w:r w:rsidRPr="00973810">
        <w:rPr>
          <w:rFonts w:ascii="Georgia" w:hAnsi="Georgia"/>
          <w:vertAlign w:val="subscript"/>
        </w:rPr>
        <w:t>cb-1</w:t>
      </w:r>
      <w:r w:rsidRPr="00973810">
        <w:rPr>
          <w:rFonts w:ascii="Georgia" w:hAnsi="Georgia"/>
        </w:rPr>
        <w:t xml:space="preserve"> · REF</w:t>
      </w:r>
      <w:r w:rsidRPr="00973810">
        <w:rPr>
          <w:rFonts w:ascii="Georgia" w:hAnsi="Georgia"/>
          <w:vertAlign w:val="subscript"/>
        </w:rPr>
        <w:t>-1</w:t>
      </w:r>
      <w:r w:rsidRPr="00973810">
        <w:rPr>
          <w:rFonts w:ascii="Georgia" w:hAnsi="Georgia"/>
        </w:rPr>
        <w:tab/>
      </w:r>
      <w:r w:rsidRPr="00973810">
        <w:rPr>
          <w:rFonts w:ascii="Georgia" w:hAnsi="Georgia"/>
        </w:rPr>
        <w:tab/>
      </w:r>
      <w:r w:rsidRPr="00973810">
        <w:rPr>
          <w:rFonts w:ascii="Georgia" w:hAnsi="Georgia"/>
        </w:rPr>
        <w:tab/>
      </w:r>
      <w:r w:rsidRPr="00973810">
        <w:rPr>
          <w:rFonts w:ascii="Georgia" w:hAnsi="Georgia"/>
        </w:rPr>
        <w:tab/>
      </w:r>
      <w:r w:rsidRPr="00973810">
        <w:rPr>
          <w:rFonts w:ascii="Georgia" w:hAnsi="Georgia"/>
        </w:rPr>
        <w:tab/>
      </w:r>
      <w:r w:rsidRPr="00973810">
        <w:rPr>
          <w:rFonts w:ascii="Georgia" w:hAnsi="Georgia"/>
        </w:rPr>
        <w:tab/>
      </w:r>
      <w:r>
        <w:rPr>
          <w:rFonts w:ascii="Georgia" w:hAnsi="Georgia"/>
        </w:rPr>
        <w:tab/>
      </w:r>
      <w:r>
        <w:rPr>
          <w:rFonts w:ascii="Georgia" w:hAnsi="Georgia"/>
        </w:rPr>
        <w:tab/>
      </w:r>
      <w:r w:rsidRPr="00973810">
        <w:rPr>
          <w:rFonts w:ascii="Georgia" w:hAnsi="Georgia"/>
        </w:rPr>
        <w:t>(3</w:t>
      </w:r>
      <w:r w:rsidR="00ED5941">
        <w:rPr>
          <w:rFonts w:ascii="Georgia" w:hAnsi="Georgia"/>
        </w:rPr>
        <w:t>3</w:t>
      </w:r>
      <w:r>
        <w:rPr>
          <w:rFonts w:ascii="Georgia" w:hAnsi="Georgia"/>
        </w:rPr>
        <w:t>)</w:t>
      </w:r>
    </w:p>
    <w:p w:rsidR="00CD4E35" w:rsidRPr="00973810" w:rsidRDefault="00CD4E35" w:rsidP="00CD4E35">
      <w:pPr>
        <w:rPr>
          <w:rFonts w:ascii="Georgia" w:hAnsi="Georgia"/>
        </w:rPr>
      </w:pPr>
      <w:r w:rsidRPr="00973810">
        <w:rPr>
          <w:rFonts w:ascii="Georgia" w:hAnsi="Georgia"/>
        </w:rPr>
        <w:t>It is assumed, in line with current practice, that any profits realized by the central bank are reverted to the government.</w:t>
      </w:r>
    </w:p>
    <w:p w:rsidR="00CD4E35" w:rsidRPr="00973810" w:rsidRDefault="00CD4E35" w:rsidP="00CD4E35">
      <w:pPr>
        <w:rPr>
          <w:rFonts w:ascii="Georgia" w:hAnsi="Georgia"/>
        </w:rPr>
      </w:pPr>
      <w:r w:rsidRPr="00973810">
        <w:rPr>
          <w:rFonts w:ascii="Georgia" w:hAnsi="Georgia"/>
        </w:rPr>
        <w:t>The missing identity is the one relative to the capital account of the central bank:</w:t>
      </w:r>
    </w:p>
    <w:p w:rsidR="00CD4E35" w:rsidRPr="00973810" w:rsidRDefault="00CD4E35" w:rsidP="00CD4E35">
      <w:pPr>
        <w:spacing w:after="0"/>
        <w:rPr>
          <w:rFonts w:ascii="Georgia" w:hAnsi="Georgia"/>
        </w:rPr>
      </w:pPr>
      <w:r w:rsidRPr="00973810">
        <w:rPr>
          <w:rFonts w:ascii="Georgia" w:hAnsi="Georgia"/>
        </w:rPr>
        <w:tab/>
        <w:t>REF = H</w:t>
      </w:r>
      <w:r w:rsidRPr="00973810">
        <w:rPr>
          <w:rFonts w:ascii="Georgia" w:hAnsi="Georgia"/>
        </w:rPr>
        <w:tab/>
      </w:r>
      <w:r w:rsidRPr="00973810">
        <w:rPr>
          <w:rFonts w:ascii="Georgia" w:hAnsi="Georgia"/>
        </w:rPr>
        <w:tab/>
      </w:r>
      <w:r w:rsidRPr="00973810">
        <w:rPr>
          <w:rFonts w:ascii="Georgia" w:hAnsi="Georgia"/>
        </w:rPr>
        <w:tab/>
      </w:r>
      <w:r w:rsidRPr="00973810">
        <w:rPr>
          <w:rFonts w:ascii="Georgia" w:hAnsi="Georgia"/>
        </w:rPr>
        <w:tab/>
      </w:r>
      <w:r>
        <w:rPr>
          <w:rFonts w:ascii="Georgia" w:hAnsi="Georgia"/>
        </w:rPr>
        <w:tab/>
      </w:r>
      <w:r>
        <w:rPr>
          <w:rFonts w:ascii="Georgia" w:hAnsi="Georgia"/>
        </w:rPr>
        <w:tab/>
      </w:r>
      <w:r w:rsidRPr="00973810">
        <w:rPr>
          <w:rFonts w:ascii="Georgia" w:hAnsi="Georgia"/>
        </w:rPr>
        <w:tab/>
      </w:r>
      <w:r w:rsidRPr="00973810">
        <w:rPr>
          <w:rFonts w:ascii="Georgia" w:hAnsi="Georgia"/>
        </w:rPr>
        <w:tab/>
      </w:r>
      <w:r w:rsidRPr="00973810">
        <w:rPr>
          <w:rFonts w:ascii="Georgia" w:hAnsi="Georgia"/>
        </w:rPr>
        <w:tab/>
        <w:t>(3</w:t>
      </w:r>
      <w:r w:rsidR="00ED5941">
        <w:rPr>
          <w:rFonts w:ascii="Georgia" w:hAnsi="Georgia"/>
        </w:rPr>
        <w:t>4</w:t>
      </w:r>
      <w:r w:rsidRPr="00973810">
        <w:rPr>
          <w:rFonts w:ascii="Georgia" w:hAnsi="Georgia"/>
        </w:rPr>
        <w:t>)</w:t>
      </w:r>
    </w:p>
    <w:p w:rsidR="00CD4E35" w:rsidRPr="00973810" w:rsidRDefault="00CD4E35" w:rsidP="00CD4E35">
      <w:pPr>
        <w:rPr>
          <w:rFonts w:ascii="Georgia" w:hAnsi="Georgia"/>
        </w:rPr>
      </w:pPr>
      <w:r w:rsidRPr="00973810">
        <w:rPr>
          <w:rFonts w:ascii="Georgia" w:hAnsi="Georgia"/>
        </w:rPr>
        <w:t xml:space="preserve">This identity reflects the fact that high-powered money is supplied to the economy through advances to private banks. Of course, this accounting identity must hold invariably. To be sure that the model is stock flow consistent, we have to verify when we solve the model that the numbers issued from simulations do generate H </w:t>
      </w:r>
      <w:r w:rsidRPr="00973810">
        <w:rPr>
          <w:rFonts w:ascii="Georgia" w:hAnsi="Georgia"/>
        </w:rPr>
        <w:sym w:font="Symbol" w:char="F0BA"/>
      </w:r>
      <w:r w:rsidRPr="00973810">
        <w:rPr>
          <w:rFonts w:ascii="Georgia" w:hAnsi="Georgia"/>
        </w:rPr>
        <w:t xml:space="preserve"> REF. </w:t>
      </w:r>
    </w:p>
    <w:p w:rsidR="00CD4E35" w:rsidRDefault="00CD4E35" w:rsidP="00CD4E35">
      <w:pPr>
        <w:spacing w:before="120"/>
      </w:pPr>
      <w:r>
        <w:br w:type="page"/>
      </w:r>
    </w:p>
    <w:p w:rsidR="00CD4E35" w:rsidRDefault="00CD4E35" w:rsidP="00CD4E35">
      <w:pPr>
        <w:spacing w:after="240"/>
        <w:rPr>
          <w:rStyle w:val="Titre1Car"/>
        </w:rPr>
      </w:pPr>
      <w:r w:rsidRPr="0054052E">
        <w:rPr>
          <w:rStyle w:val="Titre1Car"/>
        </w:rPr>
        <w:lastRenderedPageBreak/>
        <w:t xml:space="preserve">Section </w:t>
      </w:r>
      <w:r>
        <w:rPr>
          <w:rStyle w:val="Titre1Car"/>
        </w:rPr>
        <w:t>3. First experiments</w:t>
      </w:r>
    </w:p>
    <w:p w:rsidR="00CD4E35" w:rsidRPr="00F870B1" w:rsidRDefault="00CD4E35" w:rsidP="00CD4E35">
      <w:pPr>
        <w:rPr>
          <w:rFonts w:ascii="Georgia" w:hAnsi="Georgia"/>
          <w:spacing w:val="-2"/>
        </w:rPr>
      </w:pPr>
      <w:r w:rsidRPr="00F870B1">
        <w:rPr>
          <w:rFonts w:ascii="Georgia" w:hAnsi="Georgia"/>
          <w:spacing w:val="-2"/>
        </w:rPr>
        <w:t>Our purpose is twofold. First, we aim to examine the impact of heterogeneity by comparing the steady states of the economy in the case where we have just one type of entrepreneur in the whole economy. Thus, in accordance with Keynes’s insights on the animal spirits and the importance of investment decisions in business cycles, our model will exhibit “supply-side” features along with the usual demand-led characteris</w:t>
      </w:r>
      <w:r w:rsidR="00DD602B" w:rsidRPr="00F870B1">
        <w:rPr>
          <w:rFonts w:ascii="Georgia" w:hAnsi="Georgia"/>
          <w:spacing w:val="-2"/>
        </w:rPr>
        <w:t xml:space="preserve">tics. </w:t>
      </w:r>
      <w:r w:rsidR="00F870B1" w:rsidRPr="00F870B1">
        <w:rPr>
          <w:rFonts w:ascii="Georgia" w:hAnsi="Georgia"/>
          <w:spacing w:val="-2"/>
        </w:rPr>
        <w:t xml:space="preserve">We will then examine what happens when we have 10 interacting entrepreneurs. </w:t>
      </w:r>
      <w:r w:rsidR="00DD602B" w:rsidRPr="00F870B1">
        <w:rPr>
          <w:rFonts w:ascii="Georgia" w:hAnsi="Georgia"/>
          <w:spacing w:val="-2"/>
        </w:rPr>
        <w:t xml:space="preserve">Second, we will study the impact of </w:t>
      </w:r>
      <w:r w:rsidR="00F870B1" w:rsidRPr="00F870B1">
        <w:rPr>
          <w:rFonts w:ascii="Georgia" w:hAnsi="Georgia"/>
          <w:spacing w:val="-2"/>
        </w:rPr>
        <w:t>a demand shock.</w:t>
      </w:r>
      <w:r w:rsidRPr="00F870B1">
        <w:rPr>
          <w:rFonts w:ascii="Georgia" w:hAnsi="Georgia"/>
          <w:spacing w:val="-2"/>
        </w:rPr>
        <w:t xml:space="preserve"> We will see whether the </w:t>
      </w:r>
      <w:r w:rsidR="00F870B1" w:rsidRPr="00F870B1">
        <w:rPr>
          <w:rFonts w:ascii="Georgia" w:hAnsi="Georgia"/>
          <w:spacing w:val="-2"/>
        </w:rPr>
        <w:t>heterogeneity of entrepreneurs contributes to the recovery</w:t>
      </w:r>
      <w:r w:rsidR="0055668E">
        <w:rPr>
          <w:rFonts w:ascii="Georgia" w:hAnsi="Georgia"/>
          <w:spacing w:val="-2"/>
        </w:rPr>
        <w:t>, in accordance with Austrian economics insights</w:t>
      </w:r>
      <w:r w:rsidRPr="00F870B1">
        <w:rPr>
          <w:rFonts w:ascii="Georgia" w:hAnsi="Georgia"/>
          <w:spacing w:val="-2"/>
        </w:rPr>
        <w:t>.</w:t>
      </w:r>
      <w:r w:rsidR="00F870B1" w:rsidRPr="00F870B1">
        <w:rPr>
          <w:rFonts w:ascii="Georgia" w:hAnsi="Georgia"/>
          <w:spacing w:val="-2"/>
        </w:rPr>
        <w:t xml:space="preserve"> </w:t>
      </w:r>
    </w:p>
    <w:p w:rsidR="00CD4E35" w:rsidRDefault="00CD4E35" w:rsidP="00CD4E35">
      <w:pPr>
        <w:pStyle w:val="Titre2"/>
        <w:spacing w:after="120"/>
      </w:pPr>
      <w:r>
        <w:t>The economy with homogeneous entrepreneurs</w:t>
      </w:r>
    </w:p>
    <w:p w:rsidR="00CD4E35" w:rsidRPr="00D95424" w:rsidRDefault="00CD4E35" w:rsidP="00CD4E35">
      <w:pPr>
        <w:rPr>
          <w:rFonts w:ascii="Georgia" w:hAnsi="Georgia"/>
          <w:spacing w:val="-4"/>
        </w:rPr>
      </w:pPr>
      <w:r w:rsidRPr="00D95424">
        <w:rPr>
          <w:rFonts w:ascii="Georgia" w:hAnsi="Georgia"/>
          <w:spacing w:val="-4"/>
        </w:rPr>
        <w:t xml:space="preserve">The following table summarizes the different patterns of the economy, depending on the behavior of its homogeneous </w:t>
      </w:r>
      <w:proofErr w:type="gramStart"/>
      <w:r w:rsidRPr="00D95424">
        <w:rPr>
          <w:rFonts w:ascii="Georgia" w:hAnsi="Georgia"/>
          <w:spacing w:val="-4"/>
        </w:rPr>
        <w:t>entrepreneurs, that</w:t>
      </w:r>
      <w:proofErr w:type="gramEnd"/>
      <w:r w:rsidRPr="00D95424">
        <w:rPr>
          <w:rFonts w:ascii="Georgia" w:hAnsi="Georgia"/>
          <w:spacing w:val="-4"/>
        </w:rPr>
        <w:t xml:space="preserve"> is as if we had one representative entrepreneur.</w:t>
      </w:r>
    </w:p>
    <w:tbl>
      <w:tblPr>
        <w:tblW w:w="96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2"/>
        <w:gridCol w:w="1507"/>
        <w:gridCol w:w="1644"/>
        <w:gridCol w:w="961"/>
        <w:gridCol w:w="1506"/>
        <w:gridCol w:w="1134"/>
        <w:gridCol w:w="1262"/>
      </w:tblGrid>
      <w:tr w:rsidR="00CD4E35" w:rsidRPr="00414434">
        <w:trPr>
          <w:trHeight w:val="340"/>
        </w:trPr>
        <w:tc>
          <w:tcPr>
            <w:tcW w:w="1612" w:type="dxa"/>
            <w:shd w:val="clear" w:color="auto" w:fill="auto"/>
            <w:noWrap/>
            <w:vAlign w:val="bottom"/>
          </w:tcPr>
          <w:p w:rsidR="00CD4E35" w:rsidRPr="00414434" w:rsidRDefault="00CD4E35" w:rsidP="00C36732">
            <w:pPr>
              <w:spacing w:after="0" w:line="240" w:lineRule="auto"/>
              <w:jc w:val="left"/>
              <w:rPr>
                <w:rFonts w:ascii="Calibri" w:eastAsia="Times New Roman" w:hAnsi="Calibri" w:cs="Times New Roman"/>
                <w:b/>
                <w:bCs/>
                <w:color w:val="000000"/>
                <w:sz w:val="20"/>
                <w:lang w:val="fr-FR" w:eastAsia="fr-FR"/>
              </w:rPr>
            </w:pPr>
            <w:r w:rsidRPr="00414434">
              <w:rPr>
                <w:rFonts w:ascii="Calibri" w:eastAsia="Times New Roman" w:hAnsi="Calibri" w:cs="Times New Roman"/>
                <w:b/>
                <w:bCs/>
                <w:color w:val="000000"/>
                <w:sz w:val="20"/>
                <w:lang w:val="fr-FR" w:eastAsia="fr-FR"/>
              </w:rPr>
              <w:t>Entrepreneur</w:t>
            </w:r>
          </w:p>
        </w:tc>
        <w:tc>
          <w:tcPr>
            <w:tcW w:w="1507" w:type="dxa"/>
            <w:shd w:val="clear" w:color="auto" w:fill="auto"/>
            <w:noWrap/>
            <w:vAlign w:val="bottom"/>
          </w:tcPr>
          <w:p w:rsidR="00CD4E35" w:rsidRPr="00414434" w:rsidRDefault="00CD4E35" w:rsidP="00ED1010">
            <w:pPr>
              <w:spacing w:after="0" w:line="240" w:lineRule="auto"/>
              <w:jc w:val="center"/>
              <w:rPr>
                <w:rFonts w:ascii="Calibri" w:eastAsia="Times New Roman" w:hAnsi="Calibri" w:cs="Times New Roman"/>
                <w:b/>
                <w:bCs/>
                <w:color w:val="000000"/>
                <w:sz w:val="20"/>
                <w:lang w:eastAsia="fr-FR"/>
              </w:rPr>
            </w:pPr>
            <w:r w:rsidRPr="00414434">
              <w:rPr>
                <w:rFonts w:ascii="Calibri" w:eastAsia="Times New Roman" w:hAnsi="Calibri" w:cs="Times New Roman"/>
                <w:b/>
                <w:bCs/>
                <w:color w:val="000000"/>
                <w:sz w:val="20"/>
                <w:lang w:eastAsia="fr-FR"/>
              </w:rPr>
              <w:t>Rate of growth</w:t>
            </w:r>
          </w:p>
          <w:p w:rsidR="00CD4E35" w:rsidRPr="00414434" w:rsidRDefault="00CD4E35" w:rsidP="00ED1010">
            <w:pPr>
              <w:spacing w:after="0" w:line="240" w:lineRule="auto"/>
              <w:jc w:val="center"/>
              <w:rPr>
                <w:rFonts w:ascii="Calibri" w:eastAsia="Times New Roman" w:hAnsi="Calibri" w:cs="Times New Roman"/>
                <w:b/>
                <w:bCs/>
                <w:color w:val="000000"/>
                <w:sz w:val="20"/>
                <w:lang w:eastAsia="fr-FR"/>
              </w:rPr>
            </w:pPr>
            <w:r w:rsidRPr="00414434">
              <w:rPr>
                <w:rFonts w:ascii="Calibri" w:eastAsia="Times New Roman" w:hAnsi="Calibri" w:cs="Times New Roman"/>
                <w:b/>
                <w:bCs/>
                <w:color w:val="000000"/>
                <w:sz w:val="20"/>
                <w:lang w:eastAsia="fr-FR"/>
              </w:rPr>
              <w:t>of GDP</w:t>
            </w:r>
          </w:p>
        </w:tc>
        <w:tc>
          <w:tcPr>
            <w:tcW w:w="1644" w:type="dxa"/>
            <w:shd w:val="clear" w:color="auto" w:fill="auto"/>
            <w:noWrap/>
            <w:vAlign w:val="bottom"/>
          </w:tcPr>
          <w:p w:rsidR="00CD4E35" w:rsidRPr="00414434" w:rsidRDefault="00CD4E35" w:rsidP="00ED1010">
            <w:pPr>
              <w:spacing w:after="0" w:line="240" w:lineRule="auto"/>
              <w:jc w:val="center"/>
              <w:rPr>
                <w:rFonts w:ascii="Calibri" w:eastAsia="Times New Roman" w:hAnsi="Calibri" w:cs="Times New Roman"/>
                <w:b/>
                <w:bCs/>
                <w:color w:val="000000"/>
                <w:sz w:val="20"/>
                <w:lang w:eastAsia="fr-FR"/>
              </w:rPr>
            </w:pPr>
            <w:r w:rsidRPr="00414434">
              <w:rPr>
                <w:rFonts w:ascii="Calibri" w:eastAsia="Times New Roman" w:hAnsi="Calibri" w:cs="Times New Roman"/>
                <w:b/>
                <w:bCs/>
                <w:color w:val="000000"/>
                <w:sz w:val="20"/>
                <w:lang w:eastAsia="fr-FR"/>
              </w:rPr>
              <w:t>Rate of growth</w:t>
            </w:r>
          </w:p>
          <w:p w:rsidR="00CD4E35" w:rsidRPr="00414434" w:rsidRDefault="00CD4E35" w:rsidP="00C36732">
            <w:pPr>
              <w:spacing w:after="0" w:line="240" w:lineRule="auto"/>
              <w:jc w:val="center"/>
              <w:rPr>
                <w:rFonts w:ascii="Calibri" w:eastAsia="Times New Roman" w:hAnsi="Calibri" w:cs="Times New Roman"/>
                <w:b/>
                <w:bCs/>
                <w:color w:val="000000"/>
                <w:sz w:val="20"/>
                <w:lang w:eastAsia="fr-FR"/>
              </w:rPr>
            </w:pPr>
            <w:r w:rsidRPr="00414434">
              <w:rPr>
                <w:rFonts w:ascii="Calibri" w:eastAsia="Times New Roman" w:hAnsi="Calibri" w:cs="Times New Roman"/>
                <w:b/>
                <w:bCs/>
                <w:color w:val="000000"/>
                <w:sz w:val="20"/>
                <w:lang w:eastAsia="fr-FR"/>
              </w:rPr>
              <w:t>of desired capital</w:t>
            </w:r>
          </w:p>
        </w:tc>
        <w:tc>
          <w:tcPr>
            <w:tcW w:w="961" w:type="dxa"/>
            <w:shd w:val="clear" w:color="auto" w:fill="auto"/>
            <w:noWrap/>
            <w:vAlign w:val="bottom"/>
          </w:tcPr>
          <w:p w:rsidR="00CD4E35" w:rsidRPr="00414434" w:rsidRDefault="00CD4E35" w:rsidP="00C36732">
            <w:pPr>
              <w:spacing w:after="0" w:line="240" w:lineRule="auto"/>
              <w:jc w:val="center"/>
              <w:rPr>
                <w:rFonts w:ascii="Calibri" w:eastAsia="Times New Roman" w:hAnsi="Calibri" w:cs="Times New Roman"/>
                <w:b/>
                <w:bCs/>
                <w:color w:val="000000"/>
                <w:sz w:val="20"/>
                <w:lang w:val="fr-FR" w:eastAsia="fr-FR"/>
              </w:rPr>
            </w:pPr>
            <w:r w:rsidRPr="00414434">
              <w:rPr>
                <w:rFonts w:ascii="Calibri" w:eastAsia="Times New Roman" w:hAnsi="Calibri" w:cs="Times New Roman"/>
                <w:b/>
                <w:bCs/>
                <w:color w:val="000000"/>
                <w:sz w:val="20"/>
                <w:lang w:val="fr-FR" w:eastAsia="fr-FR"/>
              </w:rPr>
              <w:t>Leverage</w:t>
            </w:r>
          </w:p>
        </w:tc>
        <w:tc>
          <w:tcPr>
            <w:tcW w:w="1506" w:type="dxa"/>
            <w:shd w:val="clear" w:color="auto" w:fill="auto"/>
            <w:noWrap/>
            <w:vAlign w:val="bottom"/>
          </w:tcPr>
          <w:p w:rsidR="00414434" w:rsidRDefault="00CD4E35" w:rsidP="00ED1010">
            <w:pPr>
              <w:spacing w:after="0" w:line="240" w:lineRule="auto"/>
              <w:jc w:val="center"/>
              <w:rPr>
                <w:rFonts w:ascii="Calibri" w:eastAsia="Times New Roman" w:hAnsi="Calibri" w:cs="Times New Roman"/>
                <w:b/>
                <w:bCs/>
                <w:color w:val="000000"/>
                <w:sz w:val="20"/>
                <w:lang w:val="fr-FR" w:eastAsia="fr-FR"/>
              </w:rPr>
            </w:pPr>
            <w:proofErr w:type="spellStart"/>
            <w:r w:rsidRPr="00414434">
              <w:rPr>
                <w:rFonts w:ascii="Calibri" w:eastAsia="Times New Roman" w:hAnsi="Calibri" w:cs="Times New Roman"/>
                <w:b/>
                <w:bCs/>
                <w:color w:val="000000"/>
                <w:sz w:val="20"/>
                <w:lang w:val="fr-FR" w:eastAsia="fr-FR"/>
              </w:rPr>
              <w:t>Financing</w:t>
            </w:r>
            <w:proofErr w:type="spellEnd"/>
            <w:r w:rsidRPr="00414434">
              <w:rPr>
                <w:rFonts w:ascii="Calibri" w:eastAsia="Times New Roman" w:hAnsi="Calibri" w:cs="Times New Roman"/>
                <w:b/>
                <w:bCs/>
                <w:color w:val="000000"/>
                <w:sz w:val="20"/>
                <w:lang w:val="fr-FR" w:eastAsia="fr-FR"/>
              </w:rPr>
              <w:t xml:space="preserve"> </w:t>
            </w:r>
            <w:proofErr w:type="spellStart"/>
            <w:r w:rsidRPr="00414434">
              <w:rPr>
                <w:rFonts w:ascii="Calibri" w:eastAsia="Times New Roman" w:hAnsi="Calibri" w:cs="Times New Roman"/>
                <w:b/>
                <w:bCs/>
                <w:color w:val="000000"/>
                <w:sz w:val="20"/>
                <w:lang w:val="fr-FR" w:eastAsia="fr-FR"/>
              </w:rPr>
              <w:t>constraint</w:t>
            </w:r>
            <w:proofErr w:type="spellEnd"/>
            <w:r w:rsidRPr="00414434">
              <w:rPr>
                <w:rFonts w:ascii="Calibri" w:eastAsia="Times New Roman" w:hAnsi="Calibri" w:cs="Times New Roman"/>
                <w:b/>
                <w:bCs/>
                <w:color w:val="000000"/>
                <w:sz w:val="20"/>
                <w:lang w:val="fr-FR" w:eastAsia="fr-FR"/>
              </w:rPr>
              <w:t xml:space="preserve"> </w:t>
            </w:r>
          </w:p>
          <w:p w:rsidR="00CD4E35" w:rsidRPr="00414434" w:rsidRDefault="00CD4E35" w:rsidP="00ED1010">
            <w:pPr>
              <w:spacing w:after="0" w:line="240" w:lineRule="auto"/>
              <w:jc w:val="center"/>
              <w:rPr>
                <w:rFonts w:ascii="Calibri" w:eastAsia="Times New Roman" w:hAnsi="Calibri" w:cs="Times New Roman"/>
                <w:b/>
                <w:bCs/>
                <w:color w:val="000000"/>
                <w:sz w:val="20"/>
                <w:lang w:val="fr-FR" w:eastAsia="fr-FR"/>
              </w:rPr>
            </w:pPr>
            <w:r w:rsidRPr="00414434">
              <w:rPr>
                <w:rFonts w:ascii="Calibri" w:eastAsia="Times New Roman" w:hAnsi="Calibri" w:cs="Times New Roman"/>
                <w:b/>
                <w:bCs/>
                <w:color w:val="000000"/>
                <w:sz w:val="20"/>
                <w:lang w:val="fr-FR" w:eastAsia="fr-FR"/>
              </w:rPr>
              <w:t xml:space="preserve">by </w:t>
            </w:r>
            <w:proofErr w:type="spellStart"/>
            <w:r w:rsidRPr="00414434">
              <w:rPr>
                <w:rFonts w:ascii="Calibri" w:eastAsia="Times New Roman" w:hAnsi="Calibri" w:cs="Times New Roman"/>
                <w:b/>
                <w:bCs/>
                <w:color w:val="000000"/>
                <w:sz w:val="20"/>
                <w:lang w:val="fr-FR" w:eastAsia="fr-FR"/>
              </w:rPr>
              <w:t>banks</w:t>
            </w:r>
            <w:proofErr w:type="spellEnd"/>
            <w:r w:rsidRPr="00414434">
              <w:rPr>
                <w:rFonts w:ascii="Calibri" w:eastAsia="Times New Roman" w:hAnsi="Calibri" w:cs="Times New Roman"/>
                <w:b/>
                <w:bCs/>
                <w:color w:val="000000"/>
                <w:sz w:val="20"/>
                <w:lang w:val="fr-FR" w:eastAsia="fr-FR"/>
              </w:rPr>
              <w:t xml:space="preserve"> </w:t>
            </w:r>
          </w:p>
        </w:tc>
        <w:tc>
          <w:tcPr>
            <w:tcW w:w="1134" w:type="dxa"/>
            <w:shd w:val="clear" w:color="auto" w:fill="auto"/>
            <w:noWrap/>
            <w:vAlign w:val="bottom"/>
          </w:tcPr>
          <w:p w:rsidR="00CD4E35" w:rsidRPr="00414434" w:rsidRDefault="00CD4E35" w:rsidP="00F009A3">
            <w:pPr>
              <w:spacing w:after="0" w:line="240" w:lineRule="auto"/>
              <w:jc w:val="center"/>
              <w:rPr>
                <w:rFonts w:ascii="Calibri" w:eastAsia="Times New Roman" w:hAnsi="Calibri" w:cs="Times New Roman"/>
                <w:b/>
                <w:bCs/>
                <w:color w:val="000000"/>
                <w:sz w:val="20"/>
                <w:lang w:val="fr-FR" w:eastAsia="fr-FR"/>
              </w:rPr>
            </w:pPr>
            <w:r w:rsidRPr="00414434">
              <w:rPr>
                <w:rFonts w:ascii="Calibri" w:eastAsia="Times New Roman" w:hAnsi="Calibri" w:cs="Times New Roman"/>
                <w:b/>
                <w:bCs/>
                <w:color w:val="000000"/>
                <w:sz w:val="20"/>
                <w:lang w:val="fr-FR" w:eastAsia="fr-FR"/>
              </w:rPr>
              <w:t>Profit/GDP</w:t>
            </w:r>
          </w:p>
        </w:tc>
        <w:tc>
          <w:tcPr>
            <w:tcW w:w="1262" w:type="dxa"/>
            <w:shd w:val="clear" w:color="auto" w:fill="auto"/>
            <w:noWrap/>
            <w:vAlign w:val="bottom"/>
          </w:tcPr>
          <w:p w:rsidR="00CD4E35" w:rsidRPr="00414434" w:rsidRDefault="00CD4E35" w:rsidP="00F009A3">
            <w:pPr>
              <w:spacing w:after="0" w:line="240" w:lineRule="auto"/>
              <w:jc w:val="center"/>
              <w:rPr>
                <w:rFonts w:ascii="Calibri" w:eastAsia="Times New Roman" w:hAnsi="Calibri" w:cs="Times New Roman"/>
                <w:b/>
                <w:bCs/>
                <w:color w:val="000000"/>
                <w:sz w:val="20"/>
                <w:lang w:val="fr-FR" w:eastAsia="fr-FR"/>
              </w:rPr>
            </w:pPr>
            <w:proofErr w:type="spellStart"/>
            <w:r w:rsidRPr="00414434">
              <w:rPr>
                <w:rFonts w:ascii="Calibri" w:eastAsia="Times New Roman" w:hAnsi="Calibri" w:cs="Times New Roman"/>
                <w:b/>
                <w:bCs/>
                <w:color w:val="000000"/>
                <w:sz w:val="20"/>
                <w:lang w:val="fr-FR" w:eastAsia="fr-FR"/>
              </w:rPr>
              <w:t>Firm</w:t>
            </w:r>
            <w:proofErr w:type="spellEnd"/>
            <w:r w:rsidRPr="00414434">
              <w:rPr>
                <w:rFonts w:ascii="Calibri" w:eastAsia="Times New Roman" w:hAnsi="Calibri" w:cs="Times New Roman"/>
                <w:b/>
                <w:bCs/>
                <w:color w:val="000000"/>
                <w:sz w:val="20"/>
                <w:lang w:val="fr-FR" w:eastAsia="fr-FR"/>
              </w:rPr>
              <w:t xml:space="preserve"> </w:t>
            </w:r>
            <w:proofErr w:type="spellStart"/>
            <w:r w:rsidRPr="00414434">
              <w:rPr>
                <w:rFonts w:ascii="Calibri" w:eastAsia="Times New Roman" w:hAnsi="Calibri" w:cs="Times New Roman"/>
                <w:b/>
                <w:bCs/>
                <w:color w:val="000000"/>
                <w:sz w:val="20"/>
                <w:lang w:val="fr-FR" w:eastAsia="fr-FR"/>
              </w:rPr>
              <w:t>Debt</w:t>
            </w:r>
            <w:proofErr w:type="spellEnd"/>
            <w:r w:rsidRPr="00414434">
              <w:rPr>
                <w:rFonts w:ascii="Calibri" w:eastAsia="Times New Roman" w:hAnsi="Calibri" w:cs="Times New Roman"/>
                <w:b/>
                <w:bCs/>
                <w:color w:val="000000"/>
                <w:sz w:val="20"/>
                <w:lang w:val="fr-FR" w:eastAsia="fr-FR"/>
              </w:rPr>
              <w:t>/GDP</w:t>
            </w:r>
          </w:p>
        </w:tc>
      </w:tr>
      <w:tr w:rsidR="00CD4E35" w:rsidRPr="00414434">
        <w:trPr>
          <w:trHeight w:val="340"/>
        </w:trPr>
        <w:tc>
          <w:tcPr>
            <w:tcW w:w="1612" w:type="dxa"/>
            <w:shd w:val="clear" w:color="auto" w:fill="auto"/>
            <w:noWrap/>
            <w:vAlign w:val="bottom"/>
          </w:tcPr>
          <w:p w:rsidR="00CD4E35" w:rsidRPr="00414434" w:rsidRDefault="00CD4E35" w:rsidP="00C36732">
            <w:pPr>
              <w:spacing w:after="0" w:line="240" w:lineRule="auto"/>
              <w:jc w:val="left"/>
              <w:rPr>
                <w:rFonts w:ascii="Calibri" w:eastAsia="Times New Roman" w:hAnsi="Calibri" w:cs="Times New Roman"/>
                <w:color w:val="000000"/>
                <w:sz w:val="20"/>
                <w:lang w:val="fr-FR" w:eastAsia="fr-FR"/>
              </w:rPr>
            </w:pPr>
            <w:proofErr w:type="spellStart"/>
            <w:r w:rsidRPr="00414434">
              <w:rPr>
                <w:rFonts w:ascii="Calibri" w:eastAsia="Times New Roman" w:hAnsi="Calibri" w:cs="Times New Roman"/>
                <w:color w:val="000000"/>
                <w:sz w:val="20"/>
                <w:lang w:val="fr-FR" w:eastAsia="fr-FR"/>
              </w:rPr>
              <w:t>Prophet</w:t>
            </w:r>
            <w:proofErr w:type="spellEnd"/>
          </w:p>
        </w:tc>
        <w:tc>
          <w:tcPr>
            <w:tcW w:w="1507" w:type="dxa"/>
            <w:shd w:val="clear" w:color="auto" w:fill="auto"/>
            <w:noWrap/>
            <w:vAlign w:val="bottom"/>
          </w:tcPr>
          <w:p w:rsidR="00CD4E35" w:rsidRPr="00414434" w:rsidRDefault="00C24E82"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6,66</w:t>
            </w:r>
            <w:r w:rsidR="00CD4E35" w:rsidRPr="00414434">
              <w:rPr>
                <w:rFonts w:ascii="Calibri" w:eastAsia="Times New Roman" w:hAnsi="Calibri" w:cs="Times New Roman"/>
                <w:color w:val="000000"/>
                <w:sz w:val="20"/>
                <w:lang w:val="fr-FR" w:eastAsia="fr-FR"/>
              </w:rPr>
              <w:t>%</w:t>
            </w:r>
          </w:p>
        </w:tc>
        <w:tc>
          <w:tcPr>
            <w:tcW w:w="1644" w:type="dxa"/>
            <w:shd w:val="clear" w:color="auto" w:fill="auto"/>
            <w:noWrap/>
            <w:vAlign w:val="bottom"/>
          </w:tcPr>
          <w:p w:rsidR="00CD4E35" w:rsidRPr="00414434" w:rsidRDefault="00C24E82"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7,43</w:t>
            </w:r>
            <w:r w:rsidR="00CD4E35" w:rsidRPr="00414434">
              <w:rPr>
                <w:rFonts w:ascii="Calibri" w:eastAsia="Times New Roman" w:hAnsi="Calibri" w:cs="Times New Roman"/>
                <w:color w:val="000000"/>
                <w:sz w:val="20"/>
                <w:lang w:val="fr-FR" w:eastAsia="fr-FR"/>
              </w:rPr>
              <w:t>%</w:t>
            </w:r>
          </w:p>
        </w:tc>
        <w:tc>
          <w:tcPr>
            <w:tcW w:w="961" w:type="dxa"/>
            <w:shd w:val="clear" w:color="auto" w:fill="auto"/>
            <w:noWrap/>
            <w:vAlign w:val="bottom"/>
          </w:tcPr>
          <w:p w:rsidR="00CD4E35" w:rsidRPr="00414434" w:rsidRDefault="00C24E82"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30,40</w:t>
            </w:r>
            <w:r w:rsidR="00CD4E35" w:rsidRPr="00414434">
              <w:rPr>
                <w:rFonts w:ascii="Calibri" w:eastAsia="Times New Roman" w:hAnsi="Calibri" w:cs="Times New Roman"/>
                <w:color w:val="000000"/>
                <w:sz w:val="20"/>
                <w:lang w:val="fr-FR" w:eastAsia="fr-FR"/>
              </w:rPr>
              <w:t>%</w:t>
            </w:r>
          </w:p>
        </w:tc>
        <w:tc>
          <w:tcPr>
            <w:tcW w:w="1506" w:type="dxa"/>
            <w:shd w:val="clear" w:color="auto" w:fill="auto"/>
            <w:noWrap/>
            <w:vAlign w:val="bottom"/>
          </w:tcPr>
          <w:p w:rsidR="00CD4E35" w:rsidRPr="00414434" w:rsidRDefault="00C24E82"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27,40</w:t>
            </w:r>
            <w:r w:rsidR="00CD4E35" w:rsidRPr="00414434">
              <w:rPr>
                <w:rFonts w:ascii="Calibri" w:eastAsia="Times New Roman" w:hAnsi="Calibri" w:cs="Times New Roman"/>
                <w:color w:val="000000"/>
                <w:sz w:val="20"/>
                <w:lang w:val="fr-FR" w:eastAsia="fr-FR"/>
              </w:rPr>
              <w:t>%</w:t>
            </w:r>
          </w:p>
        </w:tc>
        <w:tc>
          <w:tcPr>
            <w:tcW w:w="1134" w:type="dxa"/>
            <w:shd w:val="clear" w:color="auto" w:fill="auto"/>
            <w:noWrap/>
            <w:vAlign w:val="bottom"/>
          </w:tcPr>
          <w:p w:rsidR="00CD4E35" w:rsidRPr="00414434" w:rsidRDefault="00C24E82" w:rsidP="00C24E8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21,04</w:t>
            </w:r>
            <w:r w:rsidR="00CD4E35" w:rsidRPr="00414434">
              <w:rPr>
                <w:rFonts w:ascii="Calibri" w:eastAsia="Times New Roman" w:hAnsi="Calibri" w:cs="Times New Roman"/>
                <w:color w:val="000000"/>
                <w:sz w:val="20"/>
                <w:lang w:val="fr-FR" w:eastAsia="fr-FR"/>
              </w:rPr>
              <w:t>%</w:t>
            </w:r>
          </w:p>
        </w:tc>
        <w:tc>
          <w:tcPr>
            <w:tcW w:w="1262" w:type="dxa"/>
            <w:shd w:val="clear" w:color="auto" w:fill="auto"/>
            <w:noWrap/>
            <w:vAlign w:val="bottom"/>
          </w:tcPr>
          <w:p w:rsidR="00CD4E35" w:rsidRPr="00414434" w:rsidRDefault="00E07C1D"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40,79</w:t>
            </w:r>
            <w:r w:rsidR="00CD4E35" w:rsidRPr="00414434">
              <w:rPr>
                <w:rFonts w:ascii="Calibri" w:eastAsia="Times New Roman" w:hAnsi="Calibri" w:cs="Times New Roman"/>
                <w:color w:val="000000"/>
                <w:sz w:val="20"/>
                <w:lang w:val="fr-FR" w:eastAsia="fr-FR"/>
              </w:rPr>
              <w:t>%</w:t>
            </w:r>
          </w:p>
        </w:tc>
      </w:tr>
      <w:tr w:rsidR="00CD4E35" w:rsidRPr="00414434">
        <w:trPr>
          <w:trHeight w:val="340"/>
        </w:trPr>
        <w:tc>
          <w:tcPr>
            <w:tcW w:w="1612" w:type="dxa"/>
            <w:shd w:val="clear" w:color="auto" w:fill="auto"/>
            <w:noWrap/>
            <w:vAlign w:val="bottom"/>
          </w:tcPr>
          <w:p w:rsidR="00CD4E35" w:rsidRPr="00414434" w:rsidRDefault="00CD4E35" w:rsidP="00C36732">
            <w:pPr>
              <w:spacing w:after="0" w:line="240" w:lineRule="auto"/>
              <w:jc w:val="left"/>
              <w:rPr>
                <w:rFonts w:ascii="Calibri" w:eastAsia="Times New Roman" w:hAnsi="Calibri" w:cs="Times New Roman"/>
                <w:iCs/>
                <w:color w:val="000000"/>
                <w:sz w:val="20"/>
                <w:lang w:val="fr-FR" w:eastAsia="fr-FR"/>
              </w:rPr>
            </w:pPr>
            <w:proofErr w:type="spellStart"/>
            <w:r w:rsidRPr="00414434">
              <w:rPr>
                <w:rFonts w:ascii="Calibri" w:eastAsia="Times New Roman" w:hAnsi="Calibri" w:cs="Times New Roman"/>
                <w:iCs/>
                <w:color w:val="000000"/>
                <w:sz w:val="20"/>
                <w:lang w:val="fr-FR" w:eastAsia="fr-FR"/>
              </w:rPr>
              <w:t>Hero</w:t>
            </w:r>
            <w:proofErr w:type="spellEnd"/>
          </w:p>
        </w:tc>
        <w:tc>
          <w:tcPr>
            <w:tcW w:w="1507" w:type="dxa"/>
            <w:shd w:val="clear" w:color="auto" w:fill="auto"/>
            <w:noWrap/>
            <w:vAlign w:val="bottom"/>
          </w:tcPr>
          <w:p w:rsidR="00CD4E35" w:rsidRPr="00083462" w:rsidRDefault="001D4507" w:rsidP="001D4507">
            <w:pPr>
              <w:spacing w:after="0" w:line="240" w:lineRule="auto"/>
              <w:jc w:val="center"/>
              <w:rPr>
                <w:rFonts w:ascii="Calibri" w:eastAsia="Times New Roman" w:hAnsi="Calibri" w:cs="Times New Roman"/>
                <w:iCs/>
                <w:color w:val="000000"/>
                <w:sz w:val="20"/>
                <w:lang w:val="fr-FR" w:eastAsia="fr-FR"/>
              </w:rPr>
            </w:pPr>
            <w:r w:rsidRPr="00083462">
              <w:rPr>
                <w:rFonts w:ascii="Calibri" w:eastAsia="Times New Roman" w:hAnsi="Calibri" w:cs="Times New Roman"/>
                <w:iCs/>
                <w:color w:val="000000"/>
                <w:sz w:val="20"/>
                <w:lang w:val="fr-FR" w:eastAsia="fr-FR"/>
              </w:rPr>
              <w:t>6,99</w:t>
            </w:r>
            <w:r w:rsidR="00CD4E35" w:rsidRPr="00083462">
              <w:rPr>
                <w:rFonts w:ascii="Calibri" w:eastAsia="Times New Roman" w:hAnsi="Calibri" w:cs="Times New Roman"/>
                <w:iCs/>
                <w:color w:val="000000"/>
                <w:sz w:val="20"/>
                <w:lang w:val="fr-FR" w:eastAsia="fr-FR"/>
              </w:rPr>
              <w:t>%</w:t>
            </w:r>
          </w:p>
        </w:tc>
        <w:tc>
          <w:tcPr>
            <w:tcW w:w="1644" w:type="dxa"/>
            <w:shd w:val="clear" w:color="auto" w:fill="auto"/>
            <w:noWrap/>
            <w:vAlign w:val="bottom"/>
          </w:tcPr>
          <w:p w:rsidR="00CD4E35" w:rsidRPr="00083462" w:rsidRDefault="00CD4E35" w:rsidP="00C36732">
            <w:pPr>
              <w:spacing w:after="0" w:line="240" w:lineRule="auto"/>
              <w:jc w:val="center"/>
              <w:rPr>
                <w:rFonts w:ascii="Calibri" w:eastAsia="Times New Roman" w:hAnsi="Calibri" w:cs="Times New Roman"/>
                <w:iCs/>
                <w:color w:val="000000"/>
                <w:sz w:val="20"/>
                <w:lang w:val="fr-FR" w:eastAsia="fr-FR"/>
              </w:rPr>
            </w:pPr>
            <w:r w:rsidRPr="00083462">
              <w:rPr>
                <w:rFonts w:ascii="Calibri" w:eastAsia="Times New Roman" w:hAnsi="Calibri" w:cs="Times New Roman"/>
                <w:iCs/>
                <w:color w:val="000000"/>
                <w:sz w:val="20"/>
                <w:lang w:val="fr-FR" w:eastAsia="fr-FR"/>
              </w:rPr>
              <w:t>8</w:t>
            </w:r>
            <w:r w:rsidR="001D4507" w:rsidRPr="00083462">
              <w:rPr>
                <w:rFonts w:ascii="Calibri" w:eastAsia="Times New Roman" w:hAnsi="Calibri" w:cs="Times New Roman"/>
                <w:iCs/>
                <w:color w:val="000000"/>
                <w:sz w:val="20"/>
                <w:lang w:val="fr-FR" w:eastAsia="fr-FR"/>
              </w:rPr>
              <w:t>,62</w:t>
            </w:r>
            <w:r w:rsidRPr="00083462">
              <w:rPr>
                <w:rFonts w:ascii="Calibri" w:eastAsia="Times New Roman" w:hAnsi="Calibri" w:cs="Times New Roman"/>
                <w:iCs/>
                <w:color w:val="000000"/>
                <w:sz w:val="20"/>
                <w:lang w:val="fr-FR" w:eastAsia="fr-FR"/>
              </w:rPr>
              <w:t>%</w:t>
            </w:r>
          </w:p>
        </w:tc>
        <w:tc>
          <w:tcPr>
            <w:tcW w:w="961" w:type="dxa"/>
            <w:shd w:val="clear" w:color="auto" w:fill="auto"/>
            <w:noWrap/>
            <w:vAlign w:val="bottom"/>
          </w:tcPr>
          <w:p w:rsidR="00CD4E35" w:rsidRPr="00414434" w:rsidRDefault="001D4507" w:rsidP="00C36732">
            <w:pPr>
              <w:spacing w:after="0" w:line="240" w:lineRule="auto"/>
              <w:jc w:val="center"/>
              <w:rPr>
                <w:rFonts w:ascii="Calibri" w:eastAsia="Times New Roman" w:hAnsi="Calibri" w:cs="Times New Roman"/>
                <w:iCs/>
                <w:color w:val="000000"/>
                <w:sz w:val="20"/>
                <w:lang w:val="fr-FR" w:eastAsia="fr-FR"/>
              </w:rPr>
            </w:pPr>
            <w:r>
              <w:rPr>
                <w:rFonts w:ascii="Calibri" w:eastAsia="Times New Roman" w:hAnsi="Calibri" w:cs="Times New Roman"/>
                <w:iCs/>
                <w:color w:val="000000"/>
                <w:sz w:val="20"/>
                <w:lang w:val="fr-FR" w:eastAsia="fr-FR"/>
              </w:rPr>
              <w:t>39,93</w:t>
            </w:r>
            <w:r w:rsidR="00CD4E35" w:rsidRPr="00414434">
              <w:rPr>
                <w:rFonts w:ascii="Calibri" w:eastAsia="Times New Roman" w:hAnsi="Calibri" w:cs="Times New Roman"/>
                <w:iCs/>
                <w:color w:val="000000"/>
                <w:sz w:val="20"/>
                <w:lang w:val="fr-FR" w:eastAsia="fr-FR"/>
              </w:rPr>
              <w:t>%</w:t>
            </w:r>
          </w:p>
        </w:tc>
        <w:tc>
          <w:tcPr>
            <w:tcW w:w="1506" w:type="dxa"/>
            <w:shd w:val="clear" w:color="auto" w:fill="auto"/>
            <w:noWrap/>
            <w:vAlign w:val="bottom"/>
          </w:tcPr>
          <w:p w:rsidR="00CD4E35" w:rsidRPr="00414434" w:rsidRDefault="001D4507" w:rsidP="00C36732">
            <w:pPr>
              <w:spacing w:after="0" w:line="240" w:lineRule="auto"/>
              <w:jc w:val="center"/>
              <w:rPr>
                <w:rFonts w:ascii="Calibri" w:eastAsia="Times New Roman" w:hAnsi="Calibri" w:cs="Times New Roman"/>
                <w:iCs/>
                <w:color w:val="000000"/>
                <w:sz w:val="20"/>
                <w:lang w:val="fr-FR" w:eastAsia="fr-FR"/>
              </w:rPr>
            </w:pPr>
            <w:r>
              <w:rPr>
                <w:rFonts w:ascii="Calibri" w:eastAsia="Times New Roman" w:hAnsi="Calibri" w:cs="Times New Roman"/>
                <w:iCs/>
                <w:color w:val="000000"/>
                <w:sz w:val="20"/>
                <w:lang w:val="fr-FR" w:eastAsia="fr-FR"/>
              </w:rPr>
              <w:t>37,06</w:t>
            </w:r>
            <w:r w:rsidR="00CD4E35" w:rsidRPr="00414434">
              <w:rPr>
                <w:rFonts w:ascii="Calibri" w:eastAsia="Times New Roman" w:hAnsi="Calibri" w:cs="Times New Roman"/>
                <w:iCs/>
                <w:color w:val="000000"/>
                <w:sz w:val="20"/>
                <w:lang w:val="fr-FR" w:eastAsia="fr-FR"/>
              </w:rPr>
              <w:t>%</w:t>
            </w:r>
          </w:p>
        </w:tc>
        <w:tc>
          <w:tcPr>
            <w:tcW w:w="1134" w:type="dxa"/>
            <w:shd w:val="clear" w:color="auto" w:fill="auto"/>
            <w:noWrap/>
            <w:vAlign w:val="bottom"/>
          </w:tcPr>
          <w:p w:rsidR="00CD4E35" w:rsidRPr="00414434" w:rsidRDefault="001D4507" w:rsidP="00C36732">
            <w:pPr>
              <w:spacing w:after="0" w:line="240" w:lineRule="auto"/>
              <w:jc w:val="center"/>
              <w:rPr>
                <w:rFonts w:ascii="Calibri" w:eastAsia="Times New Roman" w:hAnsi="Calibri" w:cs="Times New Roman"/>
                <w:iCs/>
                <w:color w:val="000000"/>
                <w:sz w:val="20"/>
                <w:lang w:val="fr-FR" w:eastAsia="fr-FR"/>
              </w:rPr>
            </w:pPr>
            <w:r>
              <w:rPr>
                <w:rFonts w:ascii="Calibri" w:eastAsia="Times New Roman" w:hAnsi="Calibri" w:cs="Times New Roman"/>
                <w:iCs/>
                <w:color w:val="000000"/>
                <w:sz w:val="20"/>
                <w:lang w:val="fr-FR" w:eastAsia="fr-FR"/>
              </w:rPr>
              <w:t>20,82</w:t>
            </w:r>
            <w:r w:rsidR="00CD4E35" w:rsidRPr="00414434">
              <w:rPr>
                <w:rFonts w:ascii="Calibri" w:eastAsia="Times New Roman" w:hAnsi="Calibri" w:cs="Times New Roman"/>
                <w:iCs/>
                <w:color w:val="000000"/>
                <w:sz w:val="20"/>
                <w:lang w:val="fr-FR" w:eastAsia="fr-FR"/>
              </w:rPr>
              <w:t>%</w:t>
            </w:r>
          </w:p>
        </w:tc>
        <w:tc>
          <w:tcPr>
            <w:tcW w:w="1262" w:type="dxa"/>
            <w:shd w:val="clear" w:color="auto" w:fill="auto"/>
            <w:noWrap/>
            <w:vAlign w:val="bottom"/>
          </w:tcPr>
          <w:p w:rsidR="00CD4E35" w:rsidRPr="00414434" w:rsidRDefault="001D4507" w:rsidP="00C36732">
            <w:pPr>
              <w:spacing w:after="0" w:line="240" w:lineRule="auto"/>
              <w:jc w:val="center"/>
              <w:rPr>
                <w:rFonts w:ascii="Calibri" w:eastAsia="Times New Roman" w:hAnsi="Calibri" w:cs="Times New Roman"/>
                <w:iCs/>
                <w:color w:val="000000"/>
                <w:sz w:val="20"/>
                <w:lang w:val="fr-FR" w:eastAsia="fr-FR"/>
              </w:rPr>
            </w:pPr>
            <w:r w:rsidRPr="00BD7C46">
              <w:rPr>
                <w:rFonts w:ascii="Calibri" w:eastAsia="Times New Roman" w:hAnsi="Calibri" w:cs="Times New Roman"/>
                <w:iCs/>
                <w:color w:val="000000"/>
                <w:sz w:val="20"/>
                <w:lang w:val="fr-FR" w:eastAsia="fr-FR"/>
              </w:rPr>
              <w:t>53,91</w:t>
            </w:r>
            <w:r w:rsidR="00CD4E35" w:rsidRPr="00BD7C46">
              <w:rPr>
                <w:rFonts w:ascii="Calibri" w:eastAsia="Times New Roman" w:hAnsi="Calibri" w:cs="Times New Roman"/>
                <w:iCs/>
                <w:color w:val="000000"/>
                <w:sz w:val="20"/>
                <w:lang w:val="fr-FR" w:eastAsia="fr-FR"/>
              </w:rPr>
              <w:t>%</w:t>
            </w:r>
          </w:p>
        </w:tc>
      </w:tr>
      <w:tr w:rsidR="001D4507" w:rsidRPr="00414434">
        <w:trPr>
          <w:trHeight w:val="340"/>
        </w:trPr>
        <w:tc>
          <w:tcPr>
            <w:tcW w:w="1612" w:type="dxa"/>
            <w:shd w:val="clear" w:color="auto" w:fill="auto"/>
            <w:noWrap/>
            <w:vAlign w:val="bottom"/>
          </w:tcPr>
          <w:p w:rsidR="001D4507" w:rsidRPr="00414434" w:rsidRDefault="001D4507" w:rsidP="001D4507">
            <w:pPr>
              <w:spacing w:after="0" w:line="240" w:lineRule="auto"/>
              <w:jc w:val="left"/>
              <w:rPr>
                <w:rFonts w:ascii="Calibri" w:eastAsia="Times New Roman" w:hAnsi="Calibri" w:cs="Times New Roman"/>
                <w:color w:val="000000"/>
                <w:sz w:val="20"/>
                <w:lang w:val="fr-FR" w:eastAsia="fr-FR"/>
              </w:rPr>
            </w:pPr>
            <w:proofErr w:type="spellStart"/>
            <w:r w:rsidRPr="00414434">
              <w:rPr>
                <w:rFonts w:ascii="Calibri" w:eastAsia="Times New Roman" w:hAnsi="Calibri" w:cs="Times New Roman"/>
                <w:color w:val="000000"/>
                <w:sz w:val="20"/>
                <w:lang w:val="fr-FR" w:eastAsia="fr-FR"/>
              </w:rPr>
              <w:t>Gambler</w:t>
            </w:r>
            <w:proofErr w:type="spellEnd"/>
          </w:p>
        </w:tc>
        <w:tc>
          <w:tcPr>
            <w:tcW w:w="1507" w:type="dxa"/>
            <w:shd w:val="clear" w:color="auto" w:fill="auto"/>
            <w:noWrap/>
            <w:vAlign w:val="bottom"/>
          </w:tcPr>
          <w:p w:rsidR="001D4507" w:rsidRPr="005D5405" w:rsidRDefault="001D4507" w:rsidP="001D4507">
            <w:pPr>
              <w:spacing w:after="0" w:line="240" w:lineRule="auto"/>
              <w:jc w:val="center"/>
              <w:rPr>
                <w:rFonts w:ascii="Calibri" w:hAnsi="Calibri"/>
                <w:color w:val="000000"/>
                <w:sz w:val="20"/>
                <w:lang w:val="fr-FR"/>
              </w:rPr>
            </w:pPr>
            <w:r w:rsidRPr="009B3DC4">
              <w:rPr>
                <w:rFonts w:ascii="Calibri" w:hAnsi="Calibri"/>
                <w:color w:val="000000"/>
                <w:sz w:val="20"/>
                <w:highlight w:val="green"/>
              </w:rPr>
              <w:t>7,16%</w:t>
            </w:r>
          </w:p>
        </w:tc>
        <w:tc>
          <w:tcPr>
            <w:tcW w:w="1644" w:type="dxa"/>
            <w:shd w:val="clear" w:color="auto" w:fill="auto"/>
            <w:noWrap/>
            <w:vAlign w:val="bottom"/>
          </w:tcPr>
          <w:p w:rsidR="001D4507" w:rsidRPr="005D5405" w:rsidRDefault="001D4507" w:rsidP="001D4507">
            <w:pPr>
              <w:spacing w:after="0" w:line="240" w:lineRule="auto"/>
              <w:jc w:val="center"/>
              <w:rPr>
                <w:rFonts w:ascii="Calibri" w:hAnsi="Calibri"/>
                <w:color w:val="000000"/>
                <w:sz w:val="20"/>
              </w:rPr>
            </w:pPr>
            <w:r w:rsidRPr="00083462">
              <w:rPr>
                <w:rFonts w:ascii="Calibri" w:hAnsi="Calibri"/>
                <w:color w:val="000000"/>
                <w:sz w:val="20"/>
                <w:highlight w:val="green"/>
              </w:rPr>
              <w:t>9,30%</w:t>
            </w:r>
          </w:p>
        </w:tc>
        <w:tc>
          <w:tcPr>
            <w:tcW w:w="961" w:type="dxa"/>
            <w:shd w:val="clear" w:color="auto" w:fill="auto"/>
            <w:noWrap/>
            <w:vAlign w:val="bottom"/>
          </w:tcPr>
          <w:p w:rsidR="001D4507" w:rsidRPr="005D5405" w:rsidRDefault="001D4507" w:rsidP="001D4507">
            <w:pPr>
              <w:spacing w:after="0" w:line="240" w:lineRule="auto"/>
              <w:jc w:val="center"/>
              <w:rPr>
                <w:rFonts w:ascii="Calibri" w:hAnsi="Calibri"/>
                <w:color w:val="000000"/>
                <w:sz w:val="20"/>
              </w:rPr>
            </w:pPr>
            <w:r w:rsidRPr="005D5405">
              <w:rPr>
                <w:rFonts w:ascii="Calibri" w:hAnsi="Calibri"/>
                <w:color w:val="000000"/>
                <w:sz w:val="20"/>
              </w:rPr>
              <w:t>43,71%</w:t>
            </w:r>
          </w:p>
        </w:tc>
        <w:tc>
          <w:tcPr>
            <w:tcW w:w="1506"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highlight w:val="green"/>
                <w:lang w:val="fr-FR" w:eastAsia="fr-FR"/>
              </w:rPr>
              <w:t>40</w:t>
            </w:r>
            <w:r w:rsidRPr="00414434">
              <w:rPr>
                <w:rFonts w:ascii="Calibri" w:eastAsia="Times New Roman" w:hAnsi="Calibri" w:cs="Times New Roman"/>
                <w:color w:val="000000"/>
                <w:sz w:val="20"/>
                <w:highlight w:val="green"/>
                <w:lang w:val="fr-FR" w:eastAsia="fr-FR"/>
              </w:rPr>
              <w:t>,</w:t>
            </w:r>
            <w:r>
              <w:rPr>
                <w:rFonts w:ascii="Calibri" w:eastAsia="Times New Roman" w:hAnsi="Calibri" w:cs="Times New Roman"/>
                <w:color w:val="000000"/>
                <w:sz w:val="20"/>
                <w:highlight w:val="green"/>
                <w:lang w:val="fr-FR" w:eastAsia="fr-FR"/>
              </w:rPr>
              <w:t>71</w:t>
            </w:r>
            <w:r w:rsidRPr="00414434">
              <w:rPr>
                <w:rFonts w:ascii="Calibri" w:eastAsia="Times New Roman" w:hAnsi="Calibri" w:cs="Times New Roman"/>
                <w:color w:val="000000"/>
                <w:sz w:val="20"/>
                <w:highlight w:val="green"/>
                <w:lang w:val="fr-FR" w:eastAsia="fr-FR"/>
              </w:rPr>
              <w:t>%</w:t>
            </w:r>
          </w:p>
        </w:tc>
        <w:tc>
          <w:tcPr>
            <w:tcW w:w="1134"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20,74</w:t>
            </w:r>
            <w:r w:rsidRPr="00414434">
              <w:rPr>
                <w:rFonts w:ascii="Calibri" w:eastAsia="Times New Roman" w:hAnsi="Calibri" w:cs="Times New Roman"/>
                <w:color w:val="000000"/>
                <w:sz w:val="20"/>
                <w:lang w:val="fr-FR" w:eastAsia="fr-FR"/>
              </w:rPr>
              <w:t>%</w:t>
            </w:r>
          </w:p>
        </w:tc>
        <w:tc>
          <w:tcPr>
            <w:tcW w:w="1262"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highlight w:val="green"/>
                <w:lang w:val="fr-FR" w:eastAsia="fr-FR"/>
              </w:rPr>
              <w:t>58,86</w:t>
            </w:r>
            <w:r w:rsidRPr="00414434">
              <w:rPr>
                <w:rFonts w:ascii="Calibri" w:eastAsia="Times New Roman" w:hAnsi="Calibri" w:cs="Times New Roman"/>
                <w:color w:val="000000"/>
                <w:sz w:val="20"/>
                <w:highlight w:val="green"/>
                <w:lang w:val="fr-FR" w:eastAsia="fr-FR"/>
              </w:rPr>
              <w:t>%</w:t>
            </w:r>
          </w:p>
        </w:tc>
      </w:tr>
      <w:tr w:rsidR="001D4507" w:rsidRPr="00414434">
        <w:trPr>
          <w:trHeight w:val="340"/>
        </w:trPr>
        <w:tc>
          <w:tcPr>
            <w:tcW w:w="1612" w:type="dxa"/>
            <w:shd w:val="clear" w:color="auto" w:fill="auto"/>
            <w:noWrap/>
            <w:vAlign w:val="bottom"/>
          </w:tcPr>
          <w:p w:rsidR="001D4507" w:rsidRPr="00414434" w:rsidRDefault="001D4507" w:rsidP="001D4507">
            <w:pPr>
              <w:spacing w:after="0" w:line="240" w:lineRule="auto"/>
              <w:jc w:val="left"/>
              <w:rPr>
                <w:rFonts w:ascii="Calibri" w:eastAsia="Times New Roman" w:hAnsi="Calibri" w:cs="Times New Roman"/>
                <w:iCs/>
                <w:color w:val="000000"/>
                <w:sz w:val="20"/>
                <w:lang w:val="fr-FR" w:eastAsia="fr-FR"/>
              </w:rPr>
            </w:pPr>
            <w:r w:rsidRPr="00414434">
              <w:rPr>
                <w:rFonts w:ascii="Calibri" w:eastAsia="Times New Roman" w:hAnsi="Calibri" w:cs="Times New Roman"/>
                <w:iCs/>
                <w:color w:val="000000"/>
                <w:sz w:val="20"/>
                <w:lang w:val="fr-FR" w:eastAsia="fr-FR"/>
              </w:rPr>
              <w:t>Explorer</w:t>
            </w:r>
          </w:p>
        </w:tc>
        <w:tc>
          <w:tcPr>
            <w:tcW w:w="1507" w:type="dxa"/>
            <w:shd w:val="clear" w:color="auto" w:fill="auto"/>
            <w:noWrap/>
            <w:vAlign w:val="bottom"/>
          </w:tcPr>
          <w:p w:rsidR="001D4507" w:rsidRPr="005D5405" w:rsidRDefault="001D4507" w:rsidP="001D4507">
            <w:pPr>
              <w:spacing w:after="0" w:line="240" w:lineRule="auto"/>
              <w:jc w:val="center"/>
              <w:rPr>
                <w:rFonts w:ascii="Calibri" w:hAnsi="Calibri"/>
                <w:color w:val="000000"/>
                <w:sz w:val="20"/>
              </w:rPr>
            </w:pPr>
            <w:r w:rsidRPr="005D5405">
              <w:rPr>
                <w:rFonts w:ascii="Calibri" w:hAnsi="Calibri"/>
                <w:color w:val="000000"/>
                <w:sz w:val="20"/>
              </w:rPr>
              <w:t>6,99%</w:t>
            </w:r>
          </w:p>
        </w:tc>
        <w:tc>
          <w:tcPr>
            <w:tcW w:w="1644" w:type="dxa"/>
            <w:shd w:val="clear" w:color="auto" w:fill="auto"/>
            <w:noWrap/>
            <w:vAlign w:val="bottom"/>
          </w:tcPr>
          <w:p w:rsidR="001D4507" w:rsidRPr="005D5405" w:rsidRDefault="001D4507" w:rsidP="001D4507">
            <w:pPr>
              <w:spacing w:after="0" w:line="240" w:lineRule="auto"/>
              <w:jc w:val="center"/>
              <w:rPr>
                <w:rFonts w:ascii="Calibri" w:hAnsi="Calibri"/>
                <w:color w:val="000000"/>
                <w:sz w:val="20"/>
              </w:rPr>
            </w:pPr>
            <w:r w:rsidRPr="005D5405">
              <w:rPr>
                <w:rFonts w:ascii="Calibri" w:hAnsi="Calibri"/>
                <w:color w:val="000000"/>
                <w:sz w:val="20"/>
              </w:rPr>
              <w:t>8,62%</w:t>
            </w:r>
          </w:p>
        </w:tc>
        <w:tc>
          <w:tcPr>
            <w:tcW w:w="961" w:type="dxa"/>
            <w:shd w:val="clear" w:color="auto" w:fill="auto"/>
            <w:noWrap/>
            <w:vAlign w:val="bottom"/>
          </w:tcPr>
          <w:p w:rsidR="001D4507" w:rsidRPr="005D5405" w:rsidRDefault="001D4507" w:rsidP="001D4507">
            <w:pPr>
              <w:spacing w:after="0" w:line="240" w:lineRule="auto"/>
              <w:jc w:val="center"/>
              <w:rPr>
                <w:rFonts w:ascii="Calibri" w:hAnsi="Calibri"/>
                <w:color w:val="000000"/>
                <w:sz w:val="20"/>
              </w:rPr>
            </w:pPr>
            <w:r w:rsidRPr="005D5405">
              <w:rPr>
                <w:rFonts w:ascii="Calibri" w:hAnsi="Calibri"/>
                <w:color w:val="000000"/>
                <w:sz w:val="20"/>
              </w:rPr>
              <w:t>39,93%</w:t>
            </w:r>
          </w:p>
        </w:tc>
        <w:tc>
          <w:tcPr>
            <w:tcW w:w="1506"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iCs/>
                <w:color w:val="000000"/>
                <w:sz w:val="20"/>
                <w:lang w:val="fr-FR" w:eastAsia="fr-FR"/>
              </w:rPr>
            </w:pPr>
            <w:r w:rsidRPr="00414434">
              <w:rPr>
                <w:rFonts w:ascii="Calibri" w:eastAsia="Times New Roman" w:hAnsi="Calibri" w:cs="Times New Roman"/>
                <w:iCs/>
                <w:color w:val="000000"/>
                <w:sz w:val="20"/>
                <w:lang w:val="fr-FR" w:eastAsia="fr-FR"/>
              </w:rPr>
              <w:t>36,</w:t>
            </w:r>
            <w:r>
              <w:rPr>
                <w:rFonts w:ascii="Calibri" w:eastAsia="Times New Roman" w:hAnsi="Calibri" w:cs="Times New Roman"/>
                <w:iCs/>
                <w:color w:val="000000"/>
                <w:sz w:val="20"/>
                <w:lang w:val="fr-FR" w:eastAsia="fr-FR"/>
              </w:rPr>
              <w:t>93</w:t>
            </w:r>
            <w:r w:rsidRPr="00414434">
              <w:rPr>
                <w:rFonts w:ascii="Calibri" w:eastAsia="Times New Roman" w:hAnsi="Calibri" w:cs="Times New Roman"/>
                <w:iCs/>
                <w:color w:val="000000"/>
                <w:sz w:val="20"/>
                <w:lang w:val="fr-FR" w:eastAsia="fr-FR"/>
              </w:rPr>
              <w:t>%</w:t>
            </w:r>
          </w:p>
        </w:tc>
        <w:tc>
          <w:tcPr>
            <w:tcW w:w="1134"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iCs/>
                <w:color w:val="000000"/>
                <w:sz w:val="20"/>
                <w:lang w:val="fr-FR" w:eastAsia="fr-FR"/>
              </w:rPr>
            </w:pPr>
            <w:r>
              <w:rPr>
                <w:rFonts w:ascii="Calibri" w:eastAsia="Times New Roman" w:hAnsi="Calibri" w:cs="Times New Roman"/>
                <w:iCs/>
                <w:color w:val="000000"/>
                <w:sz w:val="20"/>
                <w:lang w:val="fr-FR" w:eastAsia="fr-FR"/>
              </w:rPr>
              <w:t>20,83</w:t>
            </w:r>
            <w:r w:rsidRPr="00414434">
              <w:rPr>
                <w:rFonts w:ascii="Calibri" w:eastAsia="Times New Roman" w:hAnsi="Calibri" w:cs="Times New Roman"/>
                <w:iCs/>
                <w:color w:val="000000"/>
                <w:sz w:val="20"/>
                <w:lang w:val="fr-FR" w:eastAsia="fr-FR"/>
              </w:rPr>
              <w:t>%</w:t>
            </w:r>
          </w:p>
        </w:tc>
        <w:tc>
          <w:tcPr>
            <w:tcW w:w="1262"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iCs/>
                <w:color w:val="000000"/>
                <w:sz w:val="20"/>
                <w:lang w:val="fr-FR" w:eastAsia="fr-FR"/>
              </w:rPr>
            </w:pPr>
            <w:r w:rsidRPr="00BD7C46">
              <w:rPr>
                <w:rFonts w:ascii="Calibri" w:eastAsia="Times New Roman" w:hAnsi="Calibri" w:cs="Times New Roman"/>
                <w:iCs/>
                <w:color w:val="000000"/>
                <w:sz w:val="20"/>
                <w:lang w:val="fr-FR" w:eastAsia="fr-FR"/>
              </w:rPr>
              <w:t>53,73%</w:t>
            </w:r>
          </w:p>
        </w:tc>
      </w:tr>
      <w:tr w:rsidR="00CD4E35" w:rsidRPr="00414434">
        <w:trPr>
          <w:trHeight w:val="340"/>
        </w:trPr>
        <w:tc>
          <w:tcPr>
            <w:tcW w:w="1612" w:type="dxa"/>
            <w:shd w:val="clear" w:color="auto" w:fill="auto"/>
            <w:noWrap/>
            <w:vAlign w:val="bottom"/>
          </w:tcPr>
          <w:p w:rsidR="00CD4E35" w:rsidRPr="00414434" w:rsidRDefault="00CD4E35" w:rsidP="00C36732">
            <w:pPr>
              <w:spacing w:after="0" w:line="240" w:lineRule="auto"/>
              <w:jc w:val="left"/>
              <w:rPr>
                <w:rFonts w:ascii="Calibri" w:eastAsia="Times New Roman" w:hAnsi="Calibri" w:cs="Times New Roman"/>
                <w:color w:val="000000"/>
                <w:sz w:val="20"/>
                <w:lang w:val="fr-FR" w:eastAsia="fr-FR"/>
              </w:rPr>
            </w:pPr>
            <w:proofErr w:type="spellStart"/>
            <w:r w:rsidRPr="00414434">
              <w:rPr>
                <w:rFonts w:ascii="Calibri" w:eastAsia="Times New Roman" w:hAnsi="Calibri" w:cs="Times New Roman"/>
                <w:color w:val="000000"/>
                <w:sz w:val="20"/>
                <w:lang w:val="fr-FR" w:eastAsia="fr-FR"/>
              </w:rPr>
              <w:t>Inventor</w:t>
            </w:r>
            <w:proofErr w:type="spellEnd"/>
          </w:p>
        </w:tc>
        <w:tc>
          <w:tcPr>
            <w:tcW w:w="1507" w:type="dxa"/>
            <w:shd w:val="clear" w:color="auto" w:fill="auto"/>
            <w:noWrap/>
            <w:vAlign w:val="bottom"/>
          </w:tcPr>
          <w:p w:rsidR="00CD4E35" w:rsidRPr="00E07C1D" w:rsidRDefault="00E07C1D" w:rsidP="00C36732">
            <w:pPr>
              <w:spacing w:after="0" w:line="240" w:lineRule="auto"/>
              <w:jc w:val="center"/>
              <w:rPr>
                <w:rFonts w:ascii="Calibri" w:eastAsia="Times New Roman" w:hAnsi="Calibri" w:cs="Times New Roman"/>
                <w:b/>
                <w:color w:val="000000"/>
                <w:sz w:val="20"/>
                <w:highlight w:val="red"/>
                <w:lang w:val="fr-FR" w:eastAsia="fr-FR"/>
              </w:rPr>
            </w:pPr>
            <w:r w:rsidRPr="00083462">
              <w:rPr>
                <w:rFonts w:ascii="Calibri" w:eastAsia="Times New Roman" w:hAnsi="Calibri" w:cs="Times New Roman"/>
                <w:b/>
                <w:color w:val="000000"/>
                <w:sz w:val="20"/>
                <w:highlight w:val="red"/>
                <w:lang w:val="fr-FR" w:eastAsia="fr-FR"/>
              </w:rPr>
              <w:t>5,88</w:t>
            </w:r>
            <w:r w:rsidR="00CD4E35" w:rsidRPr="00083462">
              <w:rPr>
                <w:rFonts w:ascii="Calibri" w:eastAsia="Times New Roman" w:hAnsi="Calibri" w:cs="Times New Roman"/>
                <w:b/>
                <w:color w:val="000000"/>
                <w:sz w:val="20"/>
                <w:highlight w:val="red"/>
                <w:lang w:val="fr-FR" w:eastAsia="fr-FR"/>
              </w:rPr>
              <w:t>%</w:t>
            </w:r>
          </w:p>
        </w:tc>
        <w:tc>
          <w:tcPr>
            <w:tcW w:w="1644" w:type="dxa"/>
            <w:shd w:val="clear" w:color="auto" w:fill="auto"/>
            <w:noWrap/>
            <w:vAlign w:val="bottom"/>
          </w:tcPr>
          <w:p w:rsidR="00CD4E35" w:rsidRPr="00414434" w:rsidRDefault="00E07C1D"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highlight w:val="green"/>
                <w:lang w:val="fr-FR" w:eastAsia="fr-FR"/>
              </w:rPr>
              <w:t>9,07</w:t>
            </w:r>
            <w:r w:rsidR="00CD4E35" w:rsidRPr="00414434">
              <w:rPr>
                <w:rFonts w:ascii="Calibri" w:eastAsia="Times New Roman" w:hAnsi="Calibri" w:cs="Times New Roman"/>
                <w:color w:val="000000"/>
                <w:sz w:val="20"/>
                <w:highlight w:val="green"/>
                <w:lang w:val="fr-FR" w:eastAsia="fr-FR"/>
              </w:rPr>
              <w:t>%</w:t>
            </w:r>
          </w:p>
        </w:tc>
        <w:tc>
          <w:tcPr>
            <w:tcW w:w="961" w:type="dxa"/>
            <w:shd w:val="clear" w:color="auto" w:fill="auto"/>
            <w:noWrap/>
            <w:vAlign w:val="bottom"/>
          </w:tcPr>
          <w:p w:rsidR="00CD4E35" w:rsidRPr="00414434" w:rsidRDefault="00E07C1D"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highlight w:val="green"/>
                <w:lang w:val="fr-FR" w:eastAsia="fr-FR"/>
              </w:rPr>
              <w:t>52,9</w:t>
            </w:r>
            <w:r w:rsidR="00CD4E35" w:rsidRPr="00414434">
              <w:rPr>
                <w:rFonts w:ascii="Calibri" w:eastAsia="Times New Roman" w:hAnsi="Calibri" w:cs="Times New Roman"/>
                <w:color w:val="000000"/>
                <w:sz w:val="20"/>
                <w:highlight w:val="green"/>
                <w:lang w:val="fr-FR" w:eastAsia="fr-FR"/>
              </w:rPr>
              <w:t>6%</w:t>
            </w:r>
          </w:p>
        </w:tc>
        <w:tc>
          <w:tcPr>
            <w:tcW w:w="1506" w:type="dxa"/>
            <w:shd w:val="clear" w:color="auto" w:fill="auto"/>
            <w:noWrap/>
            <w:vAlign w:val="bottom"/>
          </w:tcPr>
          <w:p w:rsidR="00CD4E35" w:rsidRPr="00414434" w:rsidRDefault="00E07C1D" w:rsidP="00E07C1D">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highlight w:val="green"/>
                <w:lang w:val="fr-FR" w:eastAsia="fr-FR"/>
              </w:rPr>
              <w:t>49</w:t>
            </w:r>
            <w:r w:rsidR="00CD4E35" w:rsidRPr="00414434">
              <w:rPr>
                <w:rFonts w:ascii="Calibri" w:eastAsia="Times New Roman" w:hAnsi="Calibri" w:cs="Times New Roman"/>
                <w:color w:val="000000"/>
                <w:sz w:val="20"/>
                <w:highlight w:val="green"/>
                <w:lang w:val="fr-FR" w:eastAsia="fr-FR"/>
              </w:rPr>
              <w:t>,</w:t>
            </w:r>
            <w:r>
              <w:rPr>
                <w:rFonts w:ascii="Calibri" w:eastAsia="Times New Roman" w:hAnsi="Calibri" w:cs="Times New Roman"/>
                <w:color w:val="000000"/>
                <w:sz w:val="20"/>
                <w:highlight w:val="green"/>
                <w:lang w:val="fr-FR" w:eastAsia="fr-FR"/>
              </w:rPr>
              <w:t>95</w:t>
            </w:r>
            <w:r w:rsidR="00CD4E35" w:rsidRPr="00414434">
              <w:rPr>
                <w:rFonts w:ascii="Calibri" w:eastAsia="Times New Roman" w:hAnsi="Calibri" w:cs="Times New Roman"/>
                <w:color w:val="000000"/>
                <w:sz w:val="20"/>
                <w:highlight w:val="green"/>
                <w:lang w:val="fr-FR" w:eastAsia="fr-FR"/>
              </w:rPr>
              <w:t>%</w:t>
            </w:r>
          </w:p>
        </w:tc>
        <w:tc>
          <w:tcPr>
            <w:tcW w:w="1134" w:type="dxa"/>
            <w:shd w:val="clear" w:color="auto" w:fill="auto"/>
            <w:noWrap/>
            <w:vAlign w:val="bottom"/>
          </w:tcPr>
          <w:p w:rsidR="00CD4E35" w:rsidRPr="00E07C1D" w:rsidRDefault="00CD4E35" w:rsidP="00C36732">
            <w:pPr>
              <w:spacing w:after="0" w:line="240" w:lineRule="auto"/>
              <w:jc w:val="center"/>
              <w:rPr>
                <w:rFonts w:ascii="Calibri" w:eastAsia="Times New Roman" w:hAnsi="Calibri" w:cs="Times New Roman"/>
                <w:sz w:val="20"/>
                <w:lang w:val="fr-FR" w:eastAsia="fr-FR"/>
              </w:rPr>
            </w:pPr>
            <w:r w:rsidRPr="00E07C1D">
              <w:rPr>
                <w:rFonts w:ascii="Calibri" w:eastAsia="Times New Roman" w:hAnsi="Calibri" w:cs="Times New Roman"/>
                <w:sz w:val="20"/>
                <w:lang w:val="fr-FR" w:eastAsia="fr-FR"/>
              </w:rPr>
              <w:t>2</w:t>
            </w:r>
            <w:r w:rsidR="00E07C1D" w:rsidRPr="00E07C1D">
              <w:rPr>
                <w:rFonts w:ascii="Calibri" w:eastAsia="Times New Roman" w:hAnsi="Calibri" w:cs="Times New Roman"/>
                <w:sz w:val="20"/>
                <w:lang w:val="fr-FR" w:eastAsia="fr-FR"/>
              </w:rPr>
              <w:t>0,52</w:t>
            </w:r>
            <w:r w:rsidRPr="00E07C1D">
              <w:rPr>
                <w:rFonts w:ascii="Calibri" w:eastAsia="Times New Roman" w:hAnsi="Calibri" w:cs="Times New Roman"/>
                <w:sz w:val="20"/>
                <w:lang w:val="fr-FR" w:eastAsia="fr-FR"/>
              </w:rPr>
              <w:t>%</w:t>
            </w:r>
          </w:p>
        </w:tc>
        <w:tc>
          <w:tcPr>
            <w:tcW w:w="1262" w:type="dxa"/>
            <w:shd w:val="clear" w:color="auto" w:fill="auto"/>
            <w:noWrap/>
            <w:vAlign w:val="bottom"/>
          </w:tcPr>
          <w:p w:rsidR="00CD4E35" w:rsidRPr="00414434" w:rsidRDefault="00E07C1D" w:rsidP="00C36732">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highlight w:val="green"/>
                <w:lang w:val="fr-FR" w:eastAsia="fr-FR"/>
              </w:rPr>
              <w:t>67,65</w:t>
            </w:r>
            <w:r w:rsidR="00CD4E35" w:rsidRPr="00414434">
              <w:rPr>
                <w:rFonts w:ascii="Calibri" w:eastAsia="Times New Roman" w:hAnsi="Calibri" w:cs="Times New Roman"/>
                <w:color w:val="000000"/>
                <w:sz w:val="20"/>
                <w:highlight w:val="green"/>
                <w:lang w:val="fr-FR" w:eastAsia="fr-FR"/>
              </w:rPr>
              <w:t>%</w:t>
            </w:r>
          </w:p>
        </w:tc>
      </w:tr>
      <w:tr w:rsidR="005D5405" w:rsidRPr="00414434">
        <w:trPr>
          <w:trHeight w:val="340"/>
        </w:trPr>
        <w:tc>
          <w:tcPr>
            <w:tcW w:w="1612" w:type="dxa"/>
            <w:shd w:val="clear" w:color="auto" w:fill="auto"/>
            <w:noWrap/>
            <w:vAlign w:val="bottom"/>
          </w:tcPr>
          <w:p w:rsidR="005D5405" w:rsidRPr="00414434" w:rsidRDefault="005D5405" w:rsidP="005D5405">
            <w:pPr>
              <w:spacing w:after="0" w:line="240" w:lineRule="auto"/>
              <w:jc w:val="left"/>
              <w:rPr>
                <w:rFonts w:ascii="Calibri" w:eastAsia="Times New Roman" w:hAnsi="Calibri" w:cs="Times New Roman"/>
                <w:iCs/>
                <w:color w:val="000000"/>
                <w:sz w:val="20"/>
                <w:lang w:val="fr-FR" w:eastAsia="fr-FR"/>
              </w:rPr>
            </w:pPr>
            <w:proofErr w:type="spellStart"/>
            <w:r w:rsidRPr="00414434">
              <w:rPr>
                <w:rFonts w:ascii="Calibri" w:eastAsia="Times New Roman" w:hAnsi="Calibri" w:cs="Times New Roman"/>
                <w:iCs/>
                <w:color w:val="000000"/>
                <w:sz w:val="20"/>
                <w:lang w:val="fr-FR" w:eastAsia="fr-FR"/>
              </w:rPr>
              <w:t>Craftsman</w:t>
            </w:r>
            <w:proofErr w:type="spellEnd"/>
          </w:p>
        </w:tc>
        <w:tc>
          <w:tcPr>
            <w:tcW w:w="1507" w:type="dxa"/>
            <w:shd w:val="clear" w:color="auto" w:fill="auto"/>
            <w:noWrap/>
            <w:vAlign w:val="bottom"/>
          </w:tcPr>
          <w:p w:rsidR="005D5405" w:rsidRPr="00E066F0" w:rsidRDefault="005D5405" w:rsidP="00E066F0">
            <w:pPr>
              <w:spacing w:after="0" w:line="240" w:lineRule="auto"/>
              <w:jc w:val="center"/>
              <w:rPr>
                <w:rFonts w:ascii="Calibri" w:hAnsi="Calibri"/>
                <w:color w:val="000000"/>
                <w:sz w:val="20"/>
                <w:lang w:val="fr-FR"/>
              </w:rPr>
            </w:pPr>
            <w:r w:rsidRPr="009B3DC4">
              <w:rPr>
                <w:rFonts w:ascii="Calibri" w:hAnsi="Calibri"/>
                <w:color w:val="000000"/>
                <w:sz w:val="20"/>
                <w:highlight w:val="green"/>
              </w:rPr>
              <w:t>7,85%</w:t>
            </w:r>
          </w:p>
        </w:tc>
        <w:tc>
          <w:tcPr>
            <w:tcW w:w="1644" w:type="dxa"/>
            <w:shd w:val="clear" w:color="auto" w:fill="auto"/>
            <w:noWrap/>
            <w:vAlign w:val="bottom"/>
          </w:tcPr>
          <w:p w:rsidR="005D5405" w:rsidRPr="00E066F0" w:rsidRDefault="005D5405" w:rsidP="00E066F0">
            <w:pPr>
              <w:spacing w:after="0" w:line="240" w:lineRule="auto"/>
              <w:jc w:val="center"/>
              <w:rPr>
                <w:rFonts w:ascii="Calibri" w:hAnsi="Calibri"/>
                <w:color w:val="000000"/>
                <w:sz w:val="20"/>
              </w:rPr>
            </w:pPr>
            <w:r w:rsidRPr="00E066F0">
              <w:rPr>
                <w:rFonts w:ascii="Calibri" w:hAnsi="Calibri"/>
                <w:color w:val="000000"/>
                <w:sz w:val="20"/>
              </w:rPr>
              <w:t>7,90%</w:t>
            </w:r>
          </w:p>
        </w:tc>
        <w:tc>
          <w:tcPr>
            <w:tcW w:w="961" w:type="dxa"/>
            <w:shd w:val="clear" w:color="auto" w:fill="auto"/>
            <w:noWrap/>
            <w:vAlign w:val="bottom"/>
          </w:tcPr>
          <w:p w:rsidR="005D5405" w:rsidRPr="009B3DC4" w:rsidRDefault="005D5405" w:rsidP="00E066F0">
            <w:pPr>
              <w:spacing w:after="0" w:line="240" w:lineRule="auto"/>
              <w:jc w:val="center"/>
              <w:rPr>
                <w:rFonts w:ascii="Calibri" w:hAnsi="Calibri"/>
                <w:b/>
                <w:color w:val="000000"/>
                <w:sz w:val="20"/>
              </w:rPr>
            </w:pPr>
            <w:r w:rsidRPr="009B3DC4">
              <w:rPr>
                <w:rFonts w:ascii="Calibri" w:hAnsi="Calibri"/>
                <w:b/>
                <w:color w:val="000000"/>
                <w:sz w:val="20"/>
                <w:highlight w:val="red"/>
              </w:rPr>
              <w:t>9,57%</w:t>
            </w:r>
          </w:p>
        </w:tc>
        <w:tc>
          <w:tcPr>
            <w:tcW w:w="1506" w:type="dxa"/>
            <w:shd w:val="clear" w:color="auto" w:fill="auto"/>
            <w:noWrap/>
            <w:vAlign w:val="bottom"/>
          </w:tcPr>
          <w:p w:rsidR="005D5405" w:rsidRPr="009B3DC4" w:rsidRDefault="009B3DC4" w:rsidP="005D5405">
            <w:pPr>
              <w:spacing w:after="0" w:line="240" w:lineRule="auto"/>
              <w:jc w:val="center"/>
              <w:rPr>
                <w:rFonts w:ascii="Calibri" w:eastAsia="Times New Roman" w:hAnsi="Calibri" w:cs="Times New Roman"/>
                <w:b/>
                <w:iCs/>
                <w:color w:val="000000"/>
                <w:sz w:val="20"/>
                <w:lang w:val="fr-FR" w:eastAsia="fr-FR"/>
              </w:rPr>
            </w:pPr>
            <w:r w:rsidRPr="009B3DC4">
              <w:rPr>
                <w:rFonts w:ascii="Calibri" w:eastAsia="Times New Roman" w:hAnsi="Calibri" w:cs="Times New Roman"/>
                <w:b/>
                <w:iCs/>
                <w:color w:val="000000"/>
                <w:sz w:val="20"/>
                <w:highlight w:val="red"/>
                <w:lang w:val="fr-FR" w:eastAsia="fr-FR"/>
              </w:rPr>
              <w:t>6,57</w:t>
            </w:r>
            <w:r w:rsidR="005D5405" w:rsidRPr="009B3DC4">
              <w:rPr>
                <w:rFonts w:ascii="Calibri" w:eastAsia="Times New Roman" w:hAnsi="Calibri" w:cs="Times New Roman"/>
                <w:b/>
                <w:iCs/>
                <w:color w:val="000000"/>
                <w:sz w:val="20"/>
                <w:highlight w:val="red"/>
                <w:lang w:val="fr-FR" w:eastAsia="fr-FR"/>
              </w:rPr>
              <w:t>%</w:t>
            </w:r>
          </w:p>
        </w:tc>
        <w:tc>
          <w:tcPr>
            <w:tcW w:w="1134" w:type="dxa"/>
            <w:shd w:val="clear" w:color="auto" w:fill="auto"/>
            <w:noWrap/>
            <w:vAlign w:val="bottom"/>
          </w:tcPr>
          <w:p w:rsidR="005D5405" w:rsidRPr="009B001A" w:rsidRDefault="009B001A" w:rsidP="005D5405">
            <w:pPr>
              <w:spacing w:after="0" w:line="240" w:lineRule="auto"/>
              <w:jc w:val="center"/>
              <w:rPr>
                <w:rFonts w:ascii="Calibri" w:eastAsia="Times New Roman" w:hAnsi="Calibri" w:cs="Times New Roman"/>
                <w:b/>
                <w:iCs/>
                <w:color w:val="000000"/>
                <w:sz w:val="20"/>
                <w:lang w:val="fr-FR" w:eastAsia="fr-FR"/>
              </w:rPr>
            </w:pPr>
            <w:r w:rsidRPr="009B001A">
              <w:rPr>
                <w:rFonts w:ascii="Calibri" w:eastAsia="Times New Roman" w:hAnsi="Calibri" w:cs="Times New Roman"/>
                <w:b/>
                <w:iCs/>
                <w:color w:val="000000"/>
                <w:sz w:val="20"/>
                <w:highlight w:val="red"/>
                <w:lang w:val="fr-FR" w:eastAsia="fr-FR"/>
              </w:rPr>
              <w:t>17,42</w:t>
            </w:r>
            <w:r w:rsidR="005D5405" w:rsidRPr="009B001A">
              <w:rPr>
                <w:rFonts w:ascii="Calibri" w:eastAsia="Times New Roman" w:hAnsi="Calibri" w:cs="Times New Roman"/>
                <w:b/>
                <w:iCs/>
                <w:color w:val="000000"/>
                <w:sz w:val="20"/>
                <w:highlight w:val="red"/>
                <w:lang w:val="fr-FR" w:eastAsia="fr-FR"/>
              </w:rPr>
              <w:t>%</w:t>
            </w:r>
          </w:p>
        </w:tc>
        <w:tc>
          <w:tcPr>
            <w:tcW w:w="1262" w:type="dxa"/>
            <w:shd w:val="clear" w:color="auto" w:fill="auto"/>
            <w:noWrap/>
            <w:vAlign w:val="bottom"/>
          </w:tcPr>
          <w:p w:rsidR="005D5405" w:rsidRPr="009B001A" w:rsidRDefault="009B001A" w:rsidP="005D5405">
            <w:pPr>
              <w:spacing w:after="0" w:line="240" w:lineRule="auto"/>
              <w:jc w:val="center"/>
              <w:rPr>
                <w:rFonts w:ascii="Calibri" w:eastAsia="Times New Roman" w:hAnsi="Calibri" w:cs="Times New Roman"/>
                <w:b/>
                <w:iCs/>
                <w:color w:val="000000"/>
                <w:sz w:val="20"/>
                <w:lang w:val="fr-FR" w:eastAsia="fr-FR"/>
              </w:rPr>
            </w:pPr>
            <w:r w:rsidRPr="009B001A">
              <w:rPr>
                <w:rFonts w:ascii="Calibri" w:eastAsia="Times New Roman" w:hAnsi="Calibri" w:cs="Times New Roman"/>
                <w:b/>
                <w:iCs/>
                <w:color w:val="000000"/>
                <w:sz w:val="20"/>
                <w:highlight w:val="red"/>
                <w:lang w:val="fr-FR" w:eastAsia="fr-FR"/>
              </w:rPr>
              <w:t>12,01</w:t>
            </w:r>
            <w:r w:rsidR="005D5405" w:rsidRPr="009B001A">
              <w:rPr>
                <w:rFonts w:ascii="Calibri" w:eastAsia="Times New Roman" w:hAnsi="Calibri" w:cs="Times New Roman"/>
                <w:b/>
                <w:iCs/>
                <w:color w:val="000000"/>
                <w:sz w:val="20"/>
                <w:highlight w:val="red"/>
                <w:lang w:val="fr-FR" w:eastAsia="fr-FR"/>
              </w:rPr>
              <w:t>%</w:t>
            </w:r>
          </w:p>
        </w:tc>
      </w:tr>
      <w:tr w:rsidR="005D5405" w:rsidRPr="00414434">
        <w:trPr>
          <w:trHeight w:val="340"/>
        </w:trPr>
        <w:tc>
          <w:tcPr>
            <w:tcW w:w="1612" w:type="dxa"/>
            <w:shd w:val="clear" w:color="auto" w:fill="auto"/>
            <w:noWrap/>
            <w:vAlign w:val="bottom"/>
          </w:tcPr>
          <w:p w:rsidR="005D5405" w:rsidRPr="00414434" w:rsidRDefault="005D5405" w:rsidP="005D5405">
            <w:pPr>
              <w:spacing w:after="0" w:line="240" w:lineRule="auto"/>
              <w:jc w:val="left"/>
              <w:rPr>
                <w:rFonts w:ascii="Calibri" w:eastAsia="Times New Roman" w:hAnsi="Calibri" w:cs="Times New Roman"/>
                <w:iCs/>
                <w:color w:val="000000"/>
                <w:sz w:val="20"/>
                <w:lang w:val="fr-FR" w:eastAsia="fr-FR"/>
              </w:rPr>
            </w:pPr>
            <w:proofErr w:type="spellStart"/>
            <w:r w:rsidRPr="00414434">
              <w:rPr>
                <w:rFonts w:ascii="Calibri" w:eastAsia="Times New Roman" w:hAnsi="Calibri" w:cs="Times New Roman"/>
                <w:iCs/>
                <w:color w:val="000000"/>
                <w:sz w:val="20"/>
                <w:lang w:val="fr-FR" w:eastAsia="fr-FR"/>
              </w:rPr>
              <w:t>Builder</w:t>
            </w:r>
            <w:proofErr w:type="spellEnd"/>
          </w:p>
        </w:tc>
        <w:tc>
          <w:tcPr>
            <w:tcW w:w="1507" w:type="dxa"/>
            <w:shd w:val="clear" w:color="auto" w:fill="auto"/>
            <w:noWrap/>
            <w:vAlign w:val="bottom"/>
          </w:tcPr>
          <w:p w:rsidR="005D5405" w:rsidRPr="00E066F0" w:rsidRDefault="005D5405" w:rsidP="00E066F0">
            <w:pPr>
              <w:spacing w:after="0" w:line="240" w:lineRule="auto"/>
              <w:jc w:val="center"/>
              <w:rPr>
                <w:rFonts w:ascii="Calibri" w:hAnsi="Calibri"/>
                <w:color w:val="000000"/>
                <w:sz w:val="20"/>
                <w:lang w:val="fr-FR"/>
              </w:rPr>
            </w:pPr>
            <w:r w:rsidRPr="00E066F0">
              <w:rPr>
                <w:rFonts w:ascii="Calibri" w:hAnsi="Calibri"/>
                <w:color w:val="000000"/>
                <w:sz w:val="20"/>
              </w:rPr>
              <w:t>6,12%</w:t>
            </w:r>
          </w:p>
        </w:tc>
        <w:tc>
          <w:tcPr>
            <w:tcW w:w="1644" w:type="dxa"/>
            <w:shd w:val="clear" w:color="auto" w:fill="auto"/>
            <w:noWrap/>
            <w:vAlign w:val="bottom"/>
          </w:tcPr>
          <w:p w:rsidR="005D5405" w:rsidRPr="00BA0035" w:rsidRDefault="005D5405" w:rsidP="00E066F0">
            <w:pPr>
              <w:spacing w:after="0" w:line="240" w:lineRule="auto"/>
              <w:jc w:val="center"/>
              <w:rPr>
                <w:rFonts w:ascii="Calibri" w:hAnsi="Calibri"/>
                <w:b/>
                <w:color w:val="000000"/>
                <w:sz w:val="20"/>
              </w:rPr>
            </w:pPr>
            <w:r w:rsidRPr="00BA0035">
              <w:rPr>
                <w:rFonts w:ascii="Calibri" w:hAnsi="Calibri"/>
                <w:b/>
                <w:color w:val="000000"/>
                <w:sz w:val="20"/>
                <w:highlight w:val="red"/>
              </w:rPr>
              <w:t>6,44%</w:t>
            </w:r>
          </w:p>
        </w:tc>
        <w:tc>
          <w:tcPr>
            <w:tcW w:w="961" w:type="dxa"/>
            <w:shd w:val="clear" w:color="auto" w:fill="auto"/>
            <w:noWrap/>
            <w:vAlign w:val="bottom"/>
          </w:tcPr>
          <w:p w:rsidR="005D5405" w:rsidRPr="00E066F0" w:rsidRDefault="005D5405" w:rsidP="00E066F0">
            <w:pPr>
              <w:spacing w:after="0" w:line="240" w:lineRule="auto"/>
              <w:jc w:val="center"/>
              <w:rPr>
                <w:rFonts w:ascii="Calibri" w:hAnsi="Calibri"/>
                <w:color w:val="000000"/>
                <w:sz w:val="20"/>
              </w:rPr>
            </w:pPr>
            <w:r w:rsidRPr="00E066F0">
              <w:rPr>
                <w:rFonts w:ascii="Calibri" w:hAnsi="Calibri"/>
                <w:color w:val="000000"/>
                <w:sz w:val="20"/>
              </w:rPr>
              <w:t>22,19%</w:t>
            </w:r>
          </w:p>
        </w:tc>
        <w:tc>
          <w:tcPr>
            <w:tcW w:w="1506" w:type="dxa"/>
            <w:shd w:val="clear" w:color="auto" w:fill="auto"/>
            <w:noWrap/>
            <w:vAlign w:val="bottom"/>
          </w:tcPr>
          <w:p w:rsidR="005D5405" w:rsidRPr="00414434" w:rsidRDefault="004E42DE" w:rsidP="005D5405">
            <w:pPr>
              <w:spacing w:after="0" w:line="240" w:lineRule="auto"/>
              <w:jc w:val="center"/>
              <w:rPr>
                <w:rFonts w:ascii="Calibri" w:eastAsia="Times New Roman" w:hAnsi="Calibri" w:cs="Times New Roman"/>
                <w:iCs/>
                <w:color w:val="000000"/>
                <w:sz w:val="20"/>
                <w:lang w:val="fr-FR" w:eastAsia="fr-FR"/>
              </w:rPr>
            </w:pPr>
            <w:r w:rsidRPr="004E42DE">
              <w:rPr>
                <w:rFonts w:ascii="Calibri" w:eastAsia="Times New Roman" w:hAnsi="Calibri" w:cs="Times New Roman"/>
                <w:iCs/>
                <w:color w:val="000000"/>
                <w:sz w:val="20"/>
                <w:lang w:val="fr-FR" w:eastAsia="fr-FR"/>
              </w:rPr>
              <w:t>19</w:t>
            </w:r>
            <w:r w:rsidR="005D5405" w:rsidRPr="004E42DE">
              <w:rPr>
                <w:rFonts w:ascii="Calibri" w:eastAsia="Times New Roman" w:hAnsi="Calibri" w:cs="Times New Roman"/>
                <w:iCs/>
                <w:color w:val="000000"/>
                <w:sz w:val="20"/>
                <w:lang w:val="fr-FR" w:eastAsia="fr-FR"/>
              </w:rPr>
              <w:t>,19%</w:t>
            </w:r>
          </w:p>
        </w:tc>
        <w:tc>
          <w:tcPr>
            <w:tcW w:w="1134" w:type="dxa"/>
            <w:shd w:val="clear" w:color="auto" w:fill="auto"/>
            <w:noWrap/>
            <w:vAlign w:val="bottom"/>
          </w:tcPr>
          <w:p w:rsidR="005D5405" w:rsidRPr="00414434" w:rsidRDefault="005D5405" w:rsidP="00A90DE5">
            <w:pPr>
              <w:spacing w:after="0" w:line="240" w:lineRule="auto"/>
              <w:jc w:val="center"/>
              <w:rPr>
                <w:rFonts w:ascii="Calibri" w:eastAsia="Times New Roman" w:hAnsi="Calibri" w:cs="Times New Roman"/>
                <w:iCs/>
                <w:color w:val="000000"/>
                <w:sz w:val="20"/>
                <w:lang w:val="fr-FR" w:eastAsia="fr-FR"/>
              </w:rPr>
            </w:pPr>
            <w:r w:rsidRPr="00BD7C46">
              <w:rPr>
                <w:rFonts w:ascii="Calibri" w:eastAsia="Times New Roman" w:hAnsi="Calibri" w:cs="Times New Roman"/>
                <w:iCs/>
                <w:color w:val="000000"/>
                <w:sz w:val="20"/>
                <w:highlight w:val="green"/>
                <w:lang w:val="fr-FR" w:eastAsia="fr-FR"/>
              </w:rPr>
              <w:t>2</w:t>
            </w:r>
            <w:r w:rsidR="00A90DE5" w:rsidRPr="00BD7C46">
              <w:rPr>
                <w:rFonts w:ascii="Calibri" w:eastAsia="Times New Roman" w:hAnsi="Calibri" w:cs="Times New Roman"/>
                <w:iCs/>
                <w:color w:val="000000"/>
                <w:sz w:val="20"/>
                <w:highlight w:val="green"/>
                <w:lang w:val="fr-FR" w:eastAsia="fr-FR"/>
              </w:rPr>
              <w:t>4,7</w:t>
            </w:r>
            <w:r w:rsidRPr="00BD7C46">
              <w:rPr>
                <w:rFonts w:ascii="Calibri" w:eastAsia="Times New Roman" w:hAnsi="Calibri" w:cs="Times New Roman"/>
                <w:iCs/>
                <w:color w:val="000000"/>
                <w:sz w:val="20"/>
                <w:highlight w:val="green"/>
                <w:lang w:val="fr-FR" w:eastAsia="fr-FR"/>
              </w:rPr>
              <w:t>2%</w:t>
            </w:r>
          </w:p>
        </w:tc>
        <w:tc>
          <w:tcPr>
            <w:tcW w:w="1262" w:type="dxa"/>
            <w:shd w:val="clear" w:color="auto" w:fill="auto"/>
            <w:noWrap/>
            <w:vAlign w:val="bottom"/>
          </w:tcPr>
          <w:p w:rsidR="005D5405" w:rsidRPr="00414434" w:rsidRDefault="00A90DE5" w:rsidP="005D5405">
            <w:pPr>
              <w:spacing w:after="0" w:line="240" w:lineRule="auto"/>
              <w:jc w:val="center"/>
              <w:rPr>
                <w:rFonts w:ascii="Calibri" w:eastAsia="Times New Roman" w:hAnsi="Calibri" w:cs="Times New Roman"/>
                <w:iCs/>
                <w:color w:val="000000"/>
                <w:sz w:val="20"/>
                <w:lang w:val="fr-FR" w:eastAsia="fr-FR"/>
              </w:rPr>
            </w:pPr>
            <w:r>
              <w:rPr>
                <w:rFonts w:ascii="Calibri" w:eastAsia="Times New Roman" w:hAnsi="Calibri" w:cs="Times New Roman"/>
                <w:iCs/>
                <w:color w:val="000000"/>
                <w:sz w:val="20"/>
                <w:lang w:val="fr-FR" w:eastAsia="fr-FR"/>
              </w:rPr>
              <w:t>36,06</w:t>
            </w:r>
            <w:r w:rsidR="005D5405" w:rsidRPr="00414434">
              <w:rPr>
                <w:rFonts w:ascii="Calibri" w:eastAsia="Times New Roman" w:hAnsi="Calibri" w:cs="Times New Roman"/>
                <w:iCs/>
                <w:color w:val="000000"/>
                <w:sz w:val="20"/>
                <w:lang w:val="fr-FR" w:eastAsia="fr-FR"/>
              </w:rPr>
              <w:t>%</w:t>
            </w:r>
          </w:p>
        </w:tc>
      </w:tr>
      <w:tr w:rsidR="00E066F0" w:rsidRPr="00414434">
        <w:trPr>
          <w:trHeight w:val="340"/>
        </w:trPr>
        <w:tc>
          <w:tcPr>
            <w:tcW w:w="1612" w:type="dxa"/>
            <w:shd w:val="clear" w:color="auto" w:fill="auto"/>
            <w:noWrap/>
            <w:vAlign w:val="bottom"/>
          </w:tcPr>
          <w:p w:rsidR="00E066F0" w:rsidRPr="00414434" w:rsidRDefault="00E066F0" w:rsidP="00E066F0">
            <w:pPr>
              <w:spacing w:after="0" w:line="240" w:lineRule="auto"/>
              <w:jc w:val="left"/>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Rational</w:t>
            </w:r>
          </w:p>
        </w:tc>
        <w:tc>
          <w:tcPr>
            <w:tcW w:w="1507" w:type="dxa"/>
            <w:shd w:val="clear" w:color="auto" w:fill="auto"/>
            <w:noWrap/>
            <w:vAlign w:val="bottom"/>
          </w:tcPr>
          <w:p w:rsidR="00E066F0" w:rsidRPr="00083462" w:rsidRDefault="00E066F0" w:rsidP="00E066F0">
            <w:pPr>
              <w:spacing w:after="0" w:line="240" w:lineRule="auto"/>
              <w:jc w:val="center"/>
              <w:rPr>
                <w:rFonts w:ascii="Calibri" w:hAnsi="Calibri"/>
                <w:b/>
                <w:color w:val="000000"/>
                <w:sz w:val="20"/>
                <w:lang w:val="fr-FR"/>
              </w:rPr>
            </w:pPr>
            <w:r w:rsidRPr="00083462">
              <w:rPr>
                <w:rFonts w:ascii="Calibri" w:hAnsi="Calibri"/>
                <w:b/>
                <w:color w:val="000000"/>
                <w:sz w:val="20"/>
                <w:highlight w:val="red"/>
              </w:rPr>
              <w:t>5,39%</w:t>
            </w:r>
          </w:p>
        </w:tc>
        <w:tc>
          <w:tcPr>
            <w:tcW w:w="1644" w:type="dxa"/>
            <w:shd w:val="clear" w:color="auto" w:fill="auto"/>
            <w:noWrap/>
            <w:vAlign w:val="bottom"/>
          </w:tcPr>
          <w:p w:rsidR="00E066F0" w:rsidRPr="00E066F0" w:rsidRDefault="00E066F0" w:rsidP="00E066F0">
            <w:pPr>
              <w:spacing w:after="0" w:line="240" w:lineRule="auto"/>
              <w:jc w:val="center"/>
              <w:rPr>
                <w:rFonts w:ascii="Calibri" w:hAnsi="Calibri"/>
                <w:color w:val="000000"/>
                <w:sz w:val="20"/>
              </w:rPr>
            </w:pPr>
            <w:r w:rsidRPr="00E066F0">
              <w:rPr>
                <w:rFonts w:ascii="Calibri" w:hAnsi="Calibri"/>
                <w:color w:val="000000"/>
                <w:sz w:val="20"/>
              </w:rPr>
              <w:t>7,70%</w:t>
            </w:r>
          </w:p>
        </w:tc>
        <w:tc>
          <w:tcPr>
            <w:tcW w:w="961" w:type="dxa"/>
            <w:shd w:val="clear" w:color="auto" w:fill="auto"/>
            <w:noWrap/>
            <w:vAlign w:val="bottom"/>
          </w:tcPr>
          <w:p w:rsidR="00E066F0" w:rsidRPr="00E066F0" w:rsidRDefault="00E066F0" w:rsidP="00E066F0">
            <w:pPr>
              <w:spacing w:after="0" w:line="240" w:lineRule="auto"/>
              <w:jc w:val="center"/>
              <w:rPr>
                <w:rFonts w:ascii="Calibri" w:hAnsi="Calibri"/>
                <w:color w:val="000000"/>
                <w:sz w:val="20"/>
              </w:rPr>
            </w:pPr>
            <w:r w:rsidRPr="00083462">
              <w:rPr>
                <w:rFonts w:ascii="Calibri" w:hAnsi="Calibri"/>
                <w:color w:val="000000"/>
                <w:sz w:val="20"/>
                <w:highlight w:val="green"/>
              </w:rPr>
              <w:t>49,33%</w:t>
            </w:r>
          </w:p>
        </w:tc>
        <w:tc>
          <w:tcPr>
            <w:tcW w:w="1506" w:type="dxa"/>
            <w:shd w:val="clear" w:color="auto" w:fill="auto"/>
            <w:noWrap/>
            <w:vAlign w:val="bottom"/>
          </w:tcPr>
          <w:p w:rsidR="00E066F0" w:rsidRPr="00414434" w:rsidRDefault="00E066F0" w:rsidP="00D47670">
            <w:pPr>
              <w:spacing w:after="0" w:line="240" w:lineRule="auto"/>
              <w:jc w:val="center"/>
              <w:rPr>
                <w:rFonts w:ascii="Calibri" w:eastAsia="Times New Roman" w:hAnsi="Calibri" w:cs="Times New Roman"/>
                <w:color w:val="000000"/>
                <w:sz w:val="20"/>
                <w:lang w:val="fr-FR" w:eastAsia="fr-FR"/>
              </w:rPr>
            </w:pPr>
            <w:r w:rsidRPr="00D47670">
              <w:rPr>
                <w:rFonts w:ascii="Calibri" w:eastAsia="Times New Roman" w:hAnsi="Calibri" w:cs="Times New Roman"/>
                <w:color w:val="000000"/>
                <w:sz w:val="20"/>
                <w:highlight w:val="green"/>
                <w:lang w:val="fr-FR" w:eastAsia="fr-FR"/>
              </w:rPr>
              <w:t>4</w:t>
            </w:r>
            <w:r w:rsidR="00D47670" w:rsidRPr="00D47670">
              <w:rPr>
                <w:rFonts w:ascii="Calibri" w:eastAsia="Times New Roman" w:hAnsi="Calibri" w:cs="Times New Roman"/>
                <w:color w:val="000000"/>
                <w:sz w:val="20"/>
                <w:highlight w:val="green"/>
                <w:lang w:val="fr-FR" w:eastAsia="fr-FR"/>
              </w:rPr>
              <w:t>6,33</w:t>
            </w:r>
            <w:r w:rsidRPr="00D47670">
              <w:rPr>
                <w:rFonts w:ascii="Calibri" w:eastAsia="Times New Roman" w:hAnsi="Calibri" w:cs="Times New Roman"/>
                <w:color w:val="000000"/>
                <w:sz w:val="20"/>
                <w:highlight w:val="green"/>
                <w:lang w:val="fr-FR" w:eastAsia="fr-FR"/>
              </w:rPr>
              <w:t>%</w:t>
            </w:r>
          </w:p>
        </w:tc>
        <w:tc>
          <w:tcPr>
            <w:tcW w:w="1134" w:type="dxa"/>
            <w:shd w:val="clear" w:color="auto" w:fill="auto"/>
            <w:noWrap/>
            <w:vAlign w:val="bottom"/>
          </w:tcPr>
          <w:p w:rsidR="00E066F0" w:rsidRPr="00414434" w:rsidRDefault="00D47670" w:rsidP="00E066F0">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20,87</w:t>
            </w:r>
            <w:r w:rsidR="00E066F0" w:rsidRPr="00414434">
              <w:rPr>
                <w:rFonts w:ascii="Calibri" w:eastAsia="Times New Roman" w:hAnsi="Calibri" w:cs="Times New Roman"/>
                <w:color w:val="000000"/>
                <w:sz w:val="20"/>
                <w:lang w:val="fr-FR" w:eastAsia="fr-FR"/>
              </w:rPr>
              <w:t>%</w:t>
            </w:r>
          </w:p>
        </w:tc>
        <w:tc>
          <w:tcPr>
            <w:tcW w:w="1262" w:type="dxa"/>
            <w:shd w:val="clear" w:color="auto" w:fill="auto"/>
            <w:noWrap/>
            <w:vAlign w:val="bottom"/>
          </w:tcPr>
          <w:p w:rsidR="00E066F0" w:rsidRPr="00414434" w:rsidRDefault="00D47670" w:rsidP="00E066F0">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46,12</w:t>
            </w:r>
            <w:r w:rsidR="00E066F0" w:rsidRPr="00414434">
              <w:rPr>
                <w:rFonts w:ascii="Calibri" w:eastAsia="Times New Roman" w:hAnsi="Calibri" w:cs="Times New Roman"/>
                <w:color w:val="000000"/>
                <w:sz w:val="20"/>
                <w:lang w:val="fr-FR" w:eastAsia="fr-FR"/>
              </w:rPr>
              <w:t>%</w:t>
            </w:r>
          </w:p>
        </w:tc>
      </w:tr>
      <w:tr w:rsidR="001D4507" w:rsidRPr="00414434">
        <w:trPr>
          <w:trHeight w:val="340"/>
        </w:trPr>
        <w:tc>
          <w:tcPr>
            <w:tcW w:w="1612" w:type="dxa"/>
            <w:shd w:val="clear" w:color="auto" w:fill="auto"/>
            <w:noWrap/>
            <w:vAlign w:val="bottom"/>
          </w:tcPr>
          <w:p w:rsidR="001D4507" w:rsidRPr="00414434" w:rsidRDefault="001D4507" w:rsidP="001D4507">
            <w:pPr>
              <w:spacing w:after="0" w:line="240" w:lineRule="auto"/>
              <w:jc w:val="left"/>
              <w:rPr>
                <w:rFonts w:ascii="Calibri" w:eastAsia="Times New Roman" w:hAnsi="Calibri" w:cs="Times New Roman"/>
                <w:color w:val="000000"/>
                <w:sz w:val="20"/>
                <w:lang w:val="fr-FR" w:eastAsia="fr-FR"/>
              </w:rPr>
            </w:pPr>
            <w:proofErr w:type="spellStart"/>
            <w:r w:rsidRPr="00414434">
              <w:rPr>
                <w:rFonts w:ascii="Calibri" w:eastAsia="Times New Roman" w:hAnsi="Calibri" w:cs="Times New Roman"/>
                <w:color w:val="000000"/>
                <w:sz w:val="20"/>
                <w:lang w:val="fr-FR" w:eastAsia="fr-FR"/>
              </w:rPr>
              <w:t>Paternalistic</w:t>
            </w:r>
            <w:proofErr w:type="spellEnd"/>
          </w:p>
        </w:tc>
        <w:tc>
          <w:tcPr>
            <w:tcW w:w="1507" w:type="dxa"/>
            <w:shd w:val="clear" w:color="auto" w:fill="auto"/>
            <w:noWrap/>
            <w:vAlign w:val="bottom"/>
          </w:tcPr>
          <w:p w:rsidR="001D4507" w:rsidRPr="00E066F0" w:rsidRDefault="001D4507" w:rsidP="00E066F0">
            <w:pPr>
              <w:spacing w:after="0" w:line="240" w:lineRule="auto"/>
              <w:jc w:val="center"/>
              <w:rPr>
                <w:rFonts w:ascii="Calibri" w:hAnsi="Calibri"/>
                <w:color w:val="000000"/>
                <w:sz w:val="20"/>
                <w:lang w:val="fr-FR"/>
              </w:rPr>
            </w:pPr>
            <w:r w:rsidRPr="00E066F0">
              <w:rPr>
                <w:rFonts w:ascii="Calibri" w:hAnsi="Calibri"/>
                <w:color w:val="000000"/>
                <w:sz w:val="20"/>
              </w:rPr>
              <w:t>6,11%</w:t>
            </w:r>
          </w:p>
        </w:tc>
        <w:tc>
          <w:tcPr>
            <w:tcW w:w="1644" w:type="dxa"/>
            <w:shd w:val="clear" w:color="auto" w:fill="auto"/>
            <w:noWrap/>
            <w:vAlign w:val="bottom"/>
          </w:tcPr>
          <w:p w:rsidR="001D4507" w:rsidRPr="00BA0035" w:rsidRDefault="001D4507" w:rsidP="00E066F0">
            <w:pPr>
              <w:spacing w:after="0" w:line="240" w:lineRule="auto"/>
              <w:jc w:val="center"/>
              <w:rPr>
                <w:rFonts w:ascii="Calibri" w:hAnsi="Calibri"/>
                <w:b/>
                <w:color w:val="000000"/>
                <w:sz w:val="20"/>
              </w:rPr>
            </w:pPr>
            <w:r w:rsidRPr="00BA0035">
              <w:rPr>
                <w:rFonts w:ascii="Calibri" w:hAnsi="Calibri"/>
                <w:b/>
                <w:color w:val="000000"/>
                <w:sz w:val="20"/>
                <w:highlight w:val="red"/>
              </w:rPr>
              <w:t>6,11%</w:t>
            </w:r>
          </w:p>
        </w:tc>
        <w:tc>
          <w:tcPr>
            <w:tcW w:w="961" w:type="dxa"/>
            <w:shd w:val="clear" w:color="auto" w:fill="auto"/>
            <w:noWrap/>
            <w:vAlign w:val="bottom"/>
          </w:tcPr>
          <w:p w:rsidR="001D4507" w:rsidRPr="009B3DC4" w:rsidRDefault="001D4507" w:rsidP="00E066F0">
            <w:pPr>
              <w:spacing w:after="0" w:line="240" w:lineRule="auto"/>
              <w:jc w:val="center"/>
              <w:rPr>
                <w:rFonts w:ascii="Calibri" w:hAnsi="Calibri"/>
                <w:b/>
                <w:color w:val="000000"/>
                <w:sz w:val="20"/>
              </w:rPr>
            </w:pPr>
            <w:r w:rsidRPr="009B3DC4">
              <w:rPr>
                <w:rFonts w:ascii="Calibri" w:hAnsi="Calibri"/>
                <w:b/>
                <w:color w:val="000000"/>
                <w:sz w:val="20"/>
                <w:highlight w:val="red"/>
              </w:rPr>
              <w:t>-9,76%</w:t>
            </w:r>
          </w:p>
        </w:tc>
        <w:tc>
          <w:tcPr>
            <w:tcW w:w="1506" w:type="dxa"/>
            <w:shd w:val="clear" w:color="auto" w:fill="auto"/>
            <w:noWrap/>
            <w:vAlign w:val="bottom"/>
          </w:tcPr>
          <w:p w:rsidR="001D4507" w:rsidRPr="00D47670" w:rsidRDefault="001D4507" w:rsidP="001D4507">
            <w:pPr>
              <w:spacing w:after="0" w:line="240" w:lineRule="auto"/>
              <w:jc w:val="center"/>
              <w:rPr>
                <w:rFonts w:ascii="Calibri" w:eastAsia="Times New Roman" w:hAnsi="Calibri" w:cs="Times New Roman"/>
                <w:b/>
                <w:color w:val="000000"/>
                <w:sz w:val="20"/>
                <w:lang w:val="fr-FR" w:eastAsia="fr-FR"/>
              </w:rPr>
            </w:pPr>
            <w:r w:rsidRPr="00D47670">
              <w:rPr>
                <w:rFonts w:ascii="Calibri" w:eastAsia="Times New Roman" w:hAnsi="Calibri" w:cs="Times New Roman"/>
                <w:b/>
                <w:color w:val="000000"/>
                <w:sz w:val="20"/>
                <w:highlight w:val="red"/>
                <w:lang w:val="fr-FR" w:eastAsia="fr-FR"/>
              </w:rPr>
              <w:t>0 %</w:t>
            </w:r>
          </w:p>
        </w:tc>
        <w:tc>
          <w:tcPr>
            <w:tcW w:w="1134" w:type="dxa"/>
            <w:shd w:val="clear" w:color="auto" w:fill="auto"/>
            <w:noWrap/>
            <w:vAlign w:val="bottom"/>
          </w:tcPr>
          <w:p w:rsidR="001D4507" w:rsidRPr="00D47670" w:rsidRDefault="00D47670" w:rsidP="001D4507">
            <w:pPr>
              <w:spacing w:after="0" w:line="240" w:lineRule="auto"/>
              <w:jc w:val="center"/>
              <w:rPr>
                <w:rFonts w:ascii="Calibri" w:eastAsia="Times New Roman" w:hAnsi="Calibri" w:cs="Times New Roman"/>
                <w:b/>
                <w:color w:val="000000"/>
                <w:sz w:val="20"/>
                <w:lang w:val="fr-FR" w:eastAsia="fr-FR"/>
              </w:rPr>
            </w:pPr>
            <w:r w:rsidRPr="00D47670">
              <w:rPr>
                <w:rFonts w:ascii="Calibri" w:eastAsia="Times New Roman" w:hAnsi="Calibri" w:cs="Times New Roman"/>
                <w:b/>
                <w:color w:val="000000"/>
                <w:sz w:val="20"/>
                <w:highlight w:val="red"/>
                <w:lang w:val="fr-FR" w:eastAsia="fr-FR"/>
              </w:rPr>
              <w:t>17,73</w:t>
            </w:r>
            <w:r w:rsidR="001D4507" w:rsidRPr="00D47670">
              <w:rPr>
                <w:rFonts w:ascii="Calibri" w:eastAsia="Times New Roman" w:hAnsi="Calibri" w:cs="Times New Roman"/>
                <w:b/>
                <w:color w:val="000000"/>
                <w:sz w:val="20"/>
                <w:highlight w:val="red"/>
                <w:lang w:val="fr-FR" w:eastAsia="fr-FR"/>
              </w:rPr>
              <w:t>%</w:t>
            </w:r>
          </w:p>
        </w:tc>
        <w:tc>
          <w:tcPr>
            <w:tcW w:w="1262" w:type="dxa"/>
            <w:shd w:val="clear" w:color="auto" w:fill="auto"/>
            <w:noWrap/>
            <w:vAlign w:val="bottom"/>
          </w:tcPr>
          <w:p w:rsidR="001D4507" w:rsidRPr="00D47670" w:rsidRDefault="00D47670" w:rsidP="001D4507">
            <w:pPr>
              <w:spacing w:after="0" w:line="240" w:lineRule="auto"/>
              <w:jc w:val="center"/>
              <w:rPr>
                <w:rFonts w:ascii="Calibri" w:eastAsia="Times New Roman" w:hAnsi="Calibri" w:cs="Times New Roman"/>
                <w:b/>
                <w:sz w:val="20"/>
                <w:highlight w:val="magenta"/>
                <w:lang w:val="fr-FR" w:eastAsia="fr-FR"/>
              </w:rPr>
            </w:pPr>
            <w:r w:rsidRPr="00D47670">
              <w:rPr>
                <w:rFonts w:ascii="Calibri" w:eastAsia="Times New Roman" w:hAnsi="Calibri" w:cs="Times New Roman"/>
                <w:b/>
                <w:sz w:val="20"/>
                <w:highlight w:val="red"/>
                <w:lang w:val="fr-FR" w:eastAsia="fr-FR"/>
              </w:rPr>
              <w:t>-9,58</w:t>
            </w:r>
            <w:r w:rsidR="001D4507" w:rsidRPr="00D47670">
              <w:rPr>
                <w:rFonts w:ascii="Calibri" w:eastAsia="Times New Roman" w:hAnsi="Calibri" w:cs="Times New Roman"/>
                <w:b/>
                <w:sz w:val="20"/>
                <w:highlight w:val="red"/>
                <w:lang w:val="fr-FR" w:eastAsia="fr-FR"/>
              </w:rPr>
              <w:t>%</w:t>
            </w:r>
          </w:p>
        </w:tc>
      </w:tr>
      <w:tr w:rsidR="001D4507" w:rsidRPr="00414434">
        <w:trPr>
          <w:trHeight w:val="340"/>
        </w:trPr>
        <w:tc>
          <w:tcPr>
            <w:tcW w:w="1612" w:type="dxa"/>
            <w:shd w:val="clear" w:color="auto" w:fill="auto"/>
            <w:noWrap/>
            <w:vAlign w:val="bottom"/>
          </w:tcPr>
          <w:p w:rsidR="001D4507" w:rsidRPr="00414434" w:rsidRDefault="001D4507" w:rsidP="001D4507">
            <w:pPr>
              <w:spacing w:after="0" w:line="240" w:lineRule="auto"/>
              <w:jc w:val="left"/>
              <w:rPr>
                <w:rFonts w:ascii="Calibri" w:eastAsia="Times New Roman" w:hAnsi="Calibri" w:cs="Times New Roman"/>
                <w:color w:val="000000"/>
                <w:sz w:val="20"/>
                <w:lang w:val="fr-FR" w:eastAsia="fr-FR"/>
              </w:rPr>
            </w:pPr>
            <w:proofErr w:type="spellStart"/>
            <w:r w:rsidRPr="00414434">
              <w:rPr>
                <w:rFonts w:ascii="Calibri" w:eastAsia="Times New Roman" w:hAnsi="Calibri" w:cs="Times New Roman"/>
                <w:color w:val="000000"/>
                <w:sz w:val="20"/>
                <w:lang w:val="fr-FR" w:eastAsia="fr-FR"/>
              </w:rPr>
              <w:t>Mogul</w:t>
            </w:r>
            <w:proofErr w:type="spellEnd"/>
          </w:p>
        </w:tc>
        <w:tc>
          <w:tcPr>
            <w:tcW w:w="1507" w:type="dxa"/>
            <w:shd w:val="clear" w:color="auto" w:fill="auto"/>
            <w:noWrap/>
            <w:vAlign w:val="bottom"/>
          </w:tcPr>
          <w:p w:rsidR="001D4507" w:rsidRPr="00E066F0" w:rsidRDefault="001D4507" w:rsidP="00E066F0">
            <w:pPr>
              <w:spacing w:after="0" w:line="240" w:lineRule="auto"/>
              <w:jc w:val="center"/>
              <w:rPr>
                <w:rFonts w:ascii="Calibri" w:hAnsi="Calibri"/>
                <w:color w:val="000000"/>
                <w:sz w:val="20"/>
                <w:lang w:val="fr-FR"/>
              </w:rPr>
            </w:pPr>
            <w:r w:rsidRPr="00E066F0">
              <w:rPr>
                <w:rFonts w:ascii="Calibri" w:hAnsi="Calibri"/>
                <w:color w:val="000000"/>
                <w:sz w:val="20"/>
              </w:rPr>
              <w:t>6,48%</w:t>
            </w:r>
          </w:p>
        </w:tc>
        <w:tc>
          <w:tcPr>
            <w:tcW w:w="1644" w:type="dxa"/>
            <w:shd w:val="clear" w:color="auto" w:fill="auto"/>
            <w:noWrap/>
            <w:vAlign w:val="bottom"/>
          </w:tcPr>
          <w:p w:rsidR="001D4507" w:rsidRPr="00E066F0" w:rsidRDefault="001D4507" w:rsidP="00E066F0">
            <w:pPr>
              <w:spacing w:after="0" w:line="240" w:lineRule="auto"/>
              <w:jc w:val="center"/>
              <w:rPr>
                <w:rFonts w:ascii="Calibri" w:hAnsi="Calibri"/>
                <w:color w:val="000000"/>
                <w:sz w:val="20"/>
              </w:rPr>
            </w:pPr>
            <w:r w:rsidRPr="00E066F0">
              <w:rPr>
                <w:rFonts w:ascii="Calibri" w:hAnsi="Calibri"/>
                <w:color w:val="000000"/>
                <w:sz w:val="20"/>
              </w:rPr>
              <w:t>7,58%</w:t>
            </w:r>
          </w:p>
        </w:tc>
        <w:tc>
          <w:tcPr>
            <w:tcW w:w="961" w:type="dxa"/>
            <w:shd w:val="clear" w:color="auto" w:fill="auto"/>
            <w:noWrap/>
            <w:vAlign w:val="bottom"/>
          </w:tcPr>
          <w:p w:rsidR="001D4507" w:rsidRPr="00E066F0" w:rsidRDefault="001D4507" w:rsidP="00E066F0">
            <w:pPr>
              <w:spacing w:after="0" w:line="240" w:lineRule="auto"/>
              <w:jc w:val="center"/>
              <w:rPr>
                <w:rFonts w:ascii="Calibri" w:hAnsi="Calibri"/>
                <w:color w:val="000000"/>
                <w:sz w:val="20"/>
              </w:rPr>
            </w:pPr>
            <w:r w:rsidRPr="00E066F0">
              <w:rPr>
                <w:rFonts w:ascii="Calibri" w:hAnsi="Calibri"/>
                <w:color w:val="000000"/>
                <w:sz w:val="20"/>
              </w:rPr>
              <w:t>35,54%</w:t>
            </w:r>
          </w:p>
        </w:tc>
        <w:tc>
          <w:tcPr>
            <w:tcW w:w="1506"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color w:val="000000"/>
                <w:sz w:val="20"/>
                <w:lang w:val="fr-FR" w:eastAsia="fr-FR"/>
              </w:rPr>
            </w:pPr>
            <w:r>
              <w:rPr>
                <w:rFonts w:ascii="Calibri" w:eastAsia="Times New Roman" w:hAnsi="Calibri" w:cs="Times New Roman"/>
                <w:color w:val="000000"/>
                <w:sz w:val="20"/>
                <w:lang w:val="fr-FR" w:eastAsia="fr-FR"/>
              </w:rPr>
              <w:t>22,55</w:t>
            </w:r>
            <w:r w:rsidRPr="00414434">
              <w:rPr>
                <w:rFonts w:ascii="Calibri" w:eastAsia="Times New Roman" w:hAnsi="Calibri" w:cs="Times New Roman"/>
                <w:color w:val="000000"/>
                <w:sz w:val="20"/>
                <w:lang w:val="fr-FR" w:eastAsia="fr-FR"/>
              </w:rPr>
              <w:t>%</w:t>
            </w:r>
          </w:p>
        </w:tc>
        <w:tc>
          <w:tcPr>
            <w:tcW w:w="1134" w:type="dxa"/>
            <w:shd w:val="clear" w:color="auto" w:fill="auto"/>
            <w:noWrap/>
            <w:vAlign w:val="bottom"/>
          </w:tcPr>
          <w:p w:rsidR="001D4507" w:rsidRPr="00D47670" w:rsidRDefault="001D4507" w:rsidP="00D47670">
            <w:pPr>
              <w:spacing w:after="0" w:line="240" w:lineRule="auto"/>
              <w:jc w:val="center"/>
              <w:rPr>
                <w:rFonts w:ascii="Calibri" w:hAnsi="Calibri"/>
                <w:color w:val="000000"/>
                <w:sz w:val="20"/>
                <w:lang w:val="fr-FR"/>
              </w:rPr>
            </w:pPr>
            <w:r w:rsidRPr="00BD7C46">
              <w:rPr>
                <w:rFonts w:ascii="Calibri" w:hAnsi="Calibri"/>
                <w:color w:val="000000"/>
                <w:sz w:val="20"/>
                <w:highlight w:val="green"/>
              </w:rPr>
              <w:t>24,36%</w:t>
            </w:r>
          </w:p>
        </w:tc>
        <w:tc>
          <w:tcPr>
            <w:tcW w:w="1262" w:type="dxa"/>
            <w:shd w:val="clear" w:color="auto" w:fill="auto"/>
            <w:noWrap/>
            <w:vAlign w:val="bottom"/>
          </w:tcPr>
          <w:p w:rsidR="001D4507" w:rsidRPr="00D47670" w:rsidRDefault="001D4507" w:rsidP="00D47670">
            <w:pPr>
              <w:spacing w:after="0" w:line="240" w:lineRule="auto"/>
              <w:jc w:val="center"/>
              <w:rPr>
                <w:rFonts w:ascii="Calibri" w:hAnsi="Calibri"/>
                <w:color w:val="000000"/>
                <w:sz w:val="20"/>
                <w:lang w:val="fr-FR"/>
              </w:rPr>
            </w:pPr>
            <w:r w:rsidRPr="00BD7C46">
              <w:rPr>
                <w:rFonts w:ascii="Calibri" w:hAnsi="Calibri"/>
                <w:color w:val="000000"/>
                <w:sz w:val="20"/>
                <w:highlight w:val="green"/>
              </w:rPr>
              <w:t>57,64%</w:t>
            </w:r>
          </w:p>
        </w:tc>
      </w:tr>
      <w:tr w:rsidR="001D4507" w:rsidRPr="00414434">
        <w:trPr>
          <w:trHeight w:val="340"/>
        </w:trPr>
        <w:tc>
          <w:tcPr>
            <w:tcW w:w="1612" w:type="dxa"/>
            <w:shd w:val="clear" w:color="auto" w:fill="auto"/>
            <w:noWrap/>
            <w:vAlign w:val="bottom"/>
          </w:tcPr>
          <w:p w:rsidR="001D4507" w:rsidRPr="00414434" w:rsidRDefault="001D4507" w:rsidP="001D4507">
            <w:pPr>
              <w:spacing w:after="0" w:line="240" w:lineRule="auto"/>
              <w:jc w:val="left"/>
              <w:rPr>
                <w:rFonts w:ascii="Calibri" w:eastAsia="Times New Roman" w:hAnsi="Calibri" w:cs="Times New Roman"/>
                <w:b/>
                <w:bCs/>
                <w:color w:val="000000"/>
                <w:sz w:val="20"/>
                <w:lang w:val="fr-FR" w:eastAsia="fr-FR"/>
              </w:rPr>
            </w:pPr>
            <w:proofErr w:type="spellStart"/>
            <w:r w:rsidRPr="00414434">
              <w:rPr>
                <w:rFonts w:ascii="Calibri" w:eastAsia="Times New Roman" w:hAnsi="Calibri" w:cs="Times New Roman"/>
                <w:b/>
                <w:bCs/>
                <w:color w:val="000000"/>
                <w:sz w:val="20"/>
                <w:lang w:val="fr-FR" w:eastAsia="fr-FR"/>
              </w:rPr>
              <w:t>Average</w:t>
            </w:r>
            <w:proofErr w:type="spellEnd"/>
          </w:p>
        </w:tc>
        <w:tc>
          <w:tcPr>
            <w:tcW w:w="1507"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b/>
                <w:bCs/>
                <w:color w:val="000000"/>
                <w:sz w:val="20"/>
                <w:lang w:val="fr-FR" w:eastAsia="fr-FR"/>
              </w:rPr>
            </w:pPr>
            <w:r>
              <w:rPr>
                <w:rFonts w:ascii="Calibri" w:eastAsia="Times New Roman" w:hAnsi="Calibri" w:cs="Times New Roman"/>
                <w:b/>
                <w:bCs/>
                <w:color w:val="000000"/>
                <w:sz w:val="20"/>
                <w:lang w:val="fr-FR" w:eastAsia="fr-FR"/>
              </w:rPr>
              <w:t>6,56</w:t>
            </w:r>
            <w:r w:rsidRPr="00414434">
              <w:rPr>
                <w:rFonts w:ascii="Calibri" w:eastAsia="Times New Roman" w:hAnsi="Calibri" w:cs="Times New Roman"/>
                <w:b/>
                <w:bCs/>
                <w:color w:val="000000"/>
                <w:sz w:val="20"/>
                <w:lang w:val="fr-FR" w:eastAsia="fr-FR"/>
              </w:rPr>
              <w:t>%</w:t>
            </w:r>
          </w:p>
        </w:tc>
        <w:tc>
          <w:tcPr>
            <w:tcW w:w="1644" w:type="dxa"/>
            <w:shd w:val="clear" w:color="auto" w:fill="auto"/>
            <w:noWrap/>
            <w:vAlign w:val="bottom"/>
          </w:tcPr>
          <w:p w:rsidR="001D4507" w:rsidRPr="001D4507" w:rsidRDefault="001D4507" w:rsidP="001D4507">
            <w:pPr>
              <w:spacing w:after="0" w:line="240" w:lineRule="auto"/>
              <w:jc w:val="center"/>
              <w:rPr>
                <w:rFonts w:ascii="Calibri" w:hAnsi="Calibri"/>
                <w:b/>
                <w:color w:val="000000"/>
                <w:sz w:val="20"/>
                <w:lang w:val="fr-FR"/>
              </w:rPr>
            </w:pPr>
            <w:r w:rsidRPr="001D4507">
              <w:rPr>
                <w:rFonts w:ascii="Calibri" w:hAnsi="Calibri"/>
                <w:b/>
                <w:color w:val="000000"/>
                <w:sz w:val="20"/>
              </w:rPr>
              <w:t>7,88%</w:t>
            </w:r>
          </w:p>
        </w:tc>
        <w:tc>
          <w:tcPr>
            <w:tcW w:w="961" w:type="dxa"/>
            <w:shd w:val="clear" w:color="auto" w:fill="auto"/>
            <w:noWrap/>
            <w:vAlign w:val="bottom"/>
          </w:tcPr>
          <w:p w:rsidR="001D4507" w:rsidRPr="001D4507" w:rsidRDefault="001D4507" w:rsidP="001D4507">
            <w:pPr>
              <w:spacing w:after="0" w:line="240" w:lineRule="auto"/>
              <w:jc w:val="center"/>
              <w:rPr>
                <w:rFonts w:ascii="Calibri" w:hAnsi="Calibri"/>
                <w:b/>
                <w:color w:val="000000"/>
                <w:sz w:val="20"/>
              </w:rPr>
            </w:pPr>
            <w:r w:rsidRPr="001D4507">
              <w:rPr>
                <w:rFonts w:ascii="Calibri" w:hAnsi="Calibri"/>
                <w:b/>
                <w:color w:val="000000"/>
                <w:sz w:val="20"/>
              </w:rPr>
              <w:t>31,39%</w:t>
            </w:r>
          </w:p>
        </w:tc>
        <w:tc>
          <w:tcPr>
            <w:tcW w:w="1506"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b/>
                <w:bCs/>
                <w:color w:val="000000"/>
                <w:sz w:val="20"/>
                <w:lang w:val="fr-FR" w:eastAsia="fr-FR"/>
              </w:rPr>
            </w:pPr>
            <w:r>
              <w:rPr>
                <w:rFonts w:ascii="Calibri" w:eastAsia="Times New Roman" w:hAnsi="Calibri" w:cs="Times New Roman"/>
                <w:b/>
                <w:bCs/>
                <w:color w:val="000000"/>
                <w:sz w:val="20"/>
                <w:lang w:val="fr-FR" w:eastAsia="fr-FR"/>
              </w:rPr>
              <w:t>29,67</w:t>
            </w:r>
            <w:r w:rsidRPr="00414434">
              <w:rPr>
                <w:rFonts w:ascii="Calibri" w:eastAsia="Times New Roman" w:hAnsi="Calibri" w:cs="Times New Roman"/>
                <w:b/>
                <w:bCs/>
                <w:color w:val="000000"/>
                <w:sz w:val="20"/>
                <w:lang w:val="fr-FR" w:eastAsia="fr-FR"/>
              </w:rPr>
              <w:t>%</w:t>
            </w:r>
          </w:p>
        </w:tc>
        <w:tc>
          <w:tcPr>
            <w:tcW w:w="1134"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b/>
                <w:bCs/>
                <w:color w:val="000000"/>
                <w:sz w:val="20"/>
                <w:lang w:val="fr-FR" w:eastAsia="fr-FR"/>
              </w:rPr>
            </w:pPr>
            <w:r w:rsidRPr="00414434">
              <w:rPr>
                <w:rFonts w:ascii="Calibri" w:eastAsia="Times New Roman" w:hAnsi="Calibri" w:cs="Times New Roman"/>
                <w:b/>
                <w:bCs/>
                <w:color w:val="000000"/>
                <w:sz w:val="20"/>
                <w:lang w:val="fr-FR" w:eastAsia="fr-FR"/>
              </w:rPr>
              <w:t>2</w:t>
            </w:r>
            <w:r>
              <w:rPr>
                <w:rFonts w:ascii="Calibri" w:eastAsia="Times New Roman" w:hAnsi="Calibri" w:cs="Times New Roman"/>
                <w:b/>
                <w:bCs/>
                <w:color w:val="000000"/>
                <w:sz w:val="20"/>
                <w:lang w:val="fr-FR" w:eastAsia="fr-FR"/>
              </w:rPr>
              <w:t>0,90</w:t>
            </w:r>
            <w:r w:rsidRPr="00414434">
              <w:rPr>
                <w:rFonts w:ascii="Calibri" w:eastAsia="Times New Roman" w:hAnsi="Calibri" w:cs="Times New Roman"/>
                <w:b/>
                <w:bCs/>
                <w:color w:val="000000"/>
                <w:sz w:val="20"/>
                <w:lang w:val="fr-FR" w:eastAsia="fr-FR"/>
              </w:rPr>
              <w:t>%</w:t>
            </w:r>
          </w:p>
        </w:tc>
        <w:tc>
          <w:tcPr>
            <w:tcW w:w="1262" w:type="dxa"/>
            <w:shd w:val="clear" w:color="auto" w:fill="auto"/>
            <w:noWrap/>
            <w:vAlign w:val="bottom"/>
          </w:tcPr>
          <w:p w:rsidR="001D4507" w:rsidRPr="00414434" w:rsidRDefault="001D4507" w:rsidP="001D4507">
            <w:pPr>
              <w:spacing w:after="0" w:line="240" w:lineRule="auto"/>
              <w:jc w:val="center"/>
              <w:rPr>
                <w:rFonts w:ascii="Calibri" w:eastAsia="Times New Roman" w:hAnsi="Calibri" w:cs="Times New Roman"/>
                <w:b/>
                <w:bCs/>
                <w:color w:val="000000"/>
                <w:sz w:val="20"/>
                <w:lang w:val="fr-FR" w:eastAsia="fr-FR"/>
              </w:rPr>
            </w:pPr>
            <w:r>
              <w:rPr>
                <w:rFonts w:ascii="Calibri" w:eastAsia="Times New Roman" w:hAnsi="Calibri" w:cs="Times New Roman"/>
                <w:b/>
                <w:bCs/>
                <w:color w:val="000000"/>
                <w:sz w:val="20"/>
                <w:lang w:val="fr-FR" w:eastAsia="fr-FR"/>
              </w:rPr>
              <w:t>41,72</w:t>
            </w:r>
            <w:r w:rsidRPr="00414434">
              <w:rPr>
                <w:rFonts w:ascii="Calibri" w:eastAsia="Times New Roman" w:hAnsi="Calibri" w:cs="Times New Roman"/>
                <w:b/>
                <w:bCs/>
                <w:color w:val="000000"/>
                <w:sz w:val="20"/>
                <w:lang w:val="fr-FR" w:eastAsia="fr-FR"/>
              </w:rPr>
              <w:t>%</w:t>
            </w:r>
          </w:p>
        </w:tc>
      </w:tr>
    </w:tbl>
    <w:p w:rsidR="00CD4E35" w:rsidRDefault="00CD4E35" w:rsidP="00CD4E35">
      <w:pPr>
        <w:spacing w:before="120"/>
        <w:rPr>
          <w:rFonts w:ascii="Georgia" w:hAnsi="Georgia"/>
          <w:b/>
        </w:rPr>
      </w:pPr>
      <w:r w:rsidRPr="00E57615">
        <w:rPr>
          <w:rFonts w:ascii="Georgia" w:hAnsi="Georgia"/>
          <w:b/>
        </w:rPr>
        <w:t>Table 2. The economic patterns</w:t>
      </w:r>
      <w:r w:rsidR="00414434">
        <w:rPr>
          <w:rFonts w:ascii="Georgia" w:hAnsi="Georgia"/>
          <w:b/>
        </w:rPr>
        <w:t xml:space="preserve"> of firm</w:t>
      </w:r>
      <w:r w:rsidRPr="00E57615">
        <w:rPr>
          <w:rFonts w:ascii="Georgia" w:hAnsi="Georgia"/>
          <w:b/>
        </w:rPr>
        <w:t xml:space="preserve"> with homogeneous entrepreneurs</w:t>
      </w:r>
    </w:p>
    <w:p w:rsidR="00414434" w:rsidRPr="00B2392F" w:rsidRDefault="00414434" w:rsidP="00414434">
      <w:pPr>
        <w:rPr>
          <w:rFonts w:ascii="Georgia" w:hAnsi="Georgia"/>
          <w:spacing w:val="-3"/>
        </w:rPr>
      </w:pPr>
      <w:r w:rsidRPr="00B2392F">
        <w:rPr>
          <w:rFonts w:ascii="Georgia" w:hAnsi="Georgia"/>
          <w:spacing w:val="-3"/>
        </w:rPr>
        <w:t>As we see, we have very specific patterns owing to the behavior of entrepreneurs. Gr</w:t>
      </w:r>
      <w:r w:rsidR="00837A9C" w:rsidRPr="00B2392F">
        <w:rPr>
          <w:rFonts w:ascii="Georgia" w:hAnsi="Georgia"/>
          <w:spacing w:val="-3"/>
        </w:rPr>
        <w:t>owth rates range from 5.39% to 7.85</w:t>
      </w:r>
      <w:r w:rsidRPr="00B2392F">
        <w:rPr>
          <w:rFonts w:ascii="Georgia" w:hAnsi="Georgia"/>
          <w:spacing w:val="-3"/>
        </w:rPr>
        <w:t>%. The variation in the investment rates is even more substantial</w:t>
      </w:r>
      <w:r w:rsidR="00D00FC1" w:rsidRPr="00B2392F">
        <w:rPr>
          <w:rFonts w:ascii="Georgia" w:hAnsi="Georgia"/>
          <w:spacing w:val="-3"/>
        </w:rPr>
        <w:t>: from less than 5% to almost 10</w:t>
      </w:r>
      <w:r w:rsidRPr="00B2392F">
        <w:rPr>
          <w:rFonts w:ascii="Georgia" w:hAnsi="Georgia"/>
          <w:spacing w:val="-3"/>
        </w:rPr>
        <w:t xml:space="preserve">%... The debt patterns are extremely erratic. In one case (if we had only “paternalistic managers”), entrepreneurs invest less money than they earn, which means that they keep a significant portion of their profits as savings. Incidentally, the overall investment rate is paltry, accumulation is slow, which hampers the growth rate. At the other end of the spectrum, we have bold entrepreneurs (the “inventors”) intent on running into debts to finance their optimistic schemes. Furthermore, this behavior distorts the distribution of income, since interest payments on corporate debt accrue to capitalists who consume a smaller share of their income than workers. All in all, this has consequences on the growth rate, which is smaller than what we might have expected. Clearly, there seems to be limits to self-fulfilling prophecies. Buoyant entrepreneurs cannot drag the whole economy on their own, for there seems to be a point where indebtedness becomes detrimental due to its negative effects on profits and consumption. </w:t>
      </w:r>
      <w:r w:rsidR="00990A37" w:rsidRPr="00B2392F">
        <w:rPr>
          <w:rFonts w:ascii="Georgia" w:hAnsi="Georgia"/>
          <w:spacing w:val="-3"/>
        </w:rPr>
        <w:t>Conversely, the economy with a higher share of retained earnings and wages (“the craftsman” rationale) displays the higher growth</w:t>
      </w:r>
      <w:r w:rsidR="000C5BEC" w:rsidRPr="00B2392F">
        <w:rPr>
          <w:rFonts w:ascii="Georgia" w:hAnsi="Georgia"/>
          <w:spacing w:val="-3"/>
        </w:rPr>
        <w:t xml:space="preserve">, presumably because then both consumption </w:t>
      </w:r>
      <w:r w:rsidR="000C5BEC" w:rsidRPr="00B2392F">
        <w:rPr>
          <w:rFonts w:ascii="Georgia" w:hAnsi="Georgia"/>
          <w:spacing w:val="-3"/>
        </w:rPr>
        <w:lastRenderedPageBreak/>
        <w:t>and investments are high</w:t>
      </w:r>
      <w:r w:rsidR="00B2392F" w:rsidRPr="00B2392F">
        <w:rPr>
          <w:rFonts w:ascii="Georgia" w:hAnsi="Georgia"/>
          <w:spacing w:val="-3"/>
        </w:rPr>
        <w:t xml:space="preserve"> and indebtedness low</w:t>
      </w:r>
      <w:r w:rsidR="00990A37" w:rsidRPr="00B2392F">
        <w:rPr>
          <w:rFonts w:ascii="Georgia" w:hAnsi="Georgia"/>
          <w:spacing w:val="-3"/>
        </w:rPr>
        <w:t>. It is also noteworthy that the two economies with the highest shares of profit (“Mogul” and “Builder”) have a below average growth rate.</w:t>
      </w:r>
    </w:p>
    <w:tbl>
      <w:tblPr>
        <w:tblW w:w="7073"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725"/>
        <w:gridCol w:w="1853"/>
        <w:gridCol w:w="1794"/>
      </w:tblGrid>
      <w:tr w:rsidR="00CC3E5E" w:rsidRPr="00C36732" w:rsidTr="004752B2">
        <w:trPr>
          <w:trHeight w:val="340"/>
        </w:trPr>
        <w:tc>
          <w:tcPr>
            <w:tcW w:w="1701" w:type="dxa"/>
            <w:shd w:val="clear" w:color="auto" w:fill="auto"/>
            <w:noWrap/>
            <w:vAlign w:val="center"/>
          </w:tcPr>
          <w:p w:rsidR="00CC3E5E" w:rsidRPr="00C36732" w:rsidRDefault="00CC3E5E" w:rsidP="00597B37">
            <w:pPr>
              <w:spacing w:after="0" w:line="240" w:lineRule="auto"/>
              <w:jc w:val="center"/>
              <w:rPr>
                <w:rFonts w:ascii="Calibri" w:eastAsia="Times New Roman" w:hAnsi="Calibri" w:cs="Times New Roman"/>
                <w:b/>
                <w:bCs/>
                <w:color w:val="000000"/>
                <w:lang w:val="fr-FR" w:eastAsia="fr-FR"/>
              </w:rPr>
            </w:pPr>
            <w:r w:rsidRPr="00C36732">
              <w:rPr>
                <w:rFonts w:ascii="Calibri" w:eastAsia="Times New Roman" w:hAnsi="Calibri" w:cs="Times New Roman"/>
                <w:b/>
                <w:bCs/>
                <w:color w:val="000000"/>
                <w:lang w:val="fr-FR" w:eastAsia="fr-FR"/>
              </w:rPr>
              <w:t>Entrepreneur</w:t>
            </w:r>
          </w:p>
        </w:tc>
        <w:tc>
          <w:tcPr>
            <w:tcW w:w="1725" w:type="dxa"/>
            <w:vAlign w:val="center"/>
          </w:tcPr>
          <w:p w:rsidR="00CC3E5E" w:rsidRPr="00C36732" w:rsidRDefault="004752B2" w:rsidP="004752B2">
            <w:pPr>
              <w:spacing w:after="0" w:line="240" w:lineRule="auto"/>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I</w:t>
            </w:r>
            <w:r w:rsidR="00CC3E5E">
              <w:rPr>
                <w:rFonts w:ascii="Calibri" w:eastAsia="Times New Roman" w:hAnsi="Calibri" w:cs="Times New Roman"/>
                <w:b/>
                <w:bCs/>
                <w:color w:val="000000"/>
                <w:lang w:val="fr-FR" w:eastAsia="fr-FR"/>
              </w:rPr>
              <w:t>nvestment/GDP</w:t>
            </w:r>
          </w:p>
        </w:tc>
        <w:tc>
          <w:tcPr>
            <w:tcW w:w="1853" w:type="dxa"/>
            <w:vAlign w:val="center"/>
          </w:tcPr>
          <w:p w:rsidR="00CC3E5E" w:rsidRPr="00C36732" w:rsidRDefault="00CC3E5E" w:rsidP="00597B37">
            <w:pPr>
              <w:spacing w:after="0" w:line="240" w:lineRule="auto"/>
              <w:jc w:val="center"/>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Consumption</w:t>
            </w:r>
            <w:proofErr w:type="spellEnd"/>
            <w:r>
              <w:rPr>
                <w:rFonts w:ascii="Calibri" w:eastAsia="Times New Roman" w:hAnsi="Calibri" w:cs="Times New Roman"/>
                <w:b/>
                <w:bCs/>
                <w:color w:val="000000"/>
                <w:lang w:val="fr-FR" w:eastAsia="fr-FR"/>
              </w:rPr>
              <w:t>/GDP</w:t>
            </w:r>
          </w:p>
        </w:tc>
        <w:tc>
          <w:tcPr>
            <w:tcW w:w="1794" w:type="dxa"/>
            <w:vAlign w:val="center"/>
          </w:tcPr>
          <w:p w:rsidR="00CC3E5E" w:rsidRDefault="00CC3E5E" w:rsidP="00597B37">
            <w:pPr>
              <w:spacing w:after="0" w:line="240" w:lineRule="auto"/>
              <w:jc w:val="center"/>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Government</w:t>
            </w:r>
            <w:proofErr w:type="spellEnd"/>
            <w:r>
              <w:rPr>
                <w:rFonts w:ascii="Calibri" w:eastAsia="Times New Roman" w:hAnsi="Calibri" w:cs="Times New Roman"/>
                <w:b/>
                <w:bCs/>
                <w:color w:val="000000"/>
                <w:lang w:val="fr-FR" w:eastAsia="fr-FR"/>
              </w:rPr>
              <w:t>/GDP</w:t>
            </w:r>
          </w:p>
        </w:tc>
      </w:tr>
      <w:tr w:rsidR="007E128E" w:rsidRPr="00962528" w:rsidTr="007012B4">
        <w:trPr>
          <w:trHeight w:val="340"/>
        </w:trPr>
        <w:tc>
          <w:tcPr>
            <w:tcW w:w="1701" w:type="dxa"/>
            <w:shd w:val="clear" w:color="auto" w:fill="auto"/>
            <w:noWrap/>
            <w:vAlign w:val="center"/>
          </w:tcPr>
          <w:p w:rsidR="007E128E" w:rsidRPr="00962528" w:rsidRDefault="007E128E" w:rsidP="007E128E">
            <w:pPr>
              <w:spacing w:after="0" w:line="240" w:lineRule="auto"/>
              <w:jc w:val="center"/>
              <w:rPr>
                <w:rFonts w:ascii="Calibri" w:eastAsia="Times New Roman" w:hAnsi="Calibri" w:cs="Times New Roman"/>
                <w:color w:val="000000"/>
                <w:lang w:val="fr-FR" w:eastAsia="fr-FR"/>
              </w:rPr>
            </w:pPr>
            <w:proofErr w:type="spellStart"/>
            <w:r w:rsidRPr="00962528">
              <w:rPr>
                <w:rFonts w:ascii="Calibri" w:eastAsia="Times New Roman" w:hAnsi="Calibri" w:cs="Times New Roman"/>
                <w:color w:val="000000"/>
                <w:lang w:val="fr-FR" w:eastAsia="fr-FR"/>
              </w:rPr>
              <w:t>Prophet</w:t>
            </w:r>
            <w:proofErr w:type="spellEnd"/>
          </w:p>
        </w:tc>
        <w:tc>
          <w:tcPr>
            <w:tcW w:w="1725" w:type="dxa"/>
            <w:vAlign w:val="center"/>
          </w:tcPr>
          <w:p w:rsidR="007E128E" w:rsidRPr="00962528" w:rsidRDefault="007E128E" w:rsidP="007E128E">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 xml:space="preserve">8,38 </w:t>
            </w:r>
            <w:r w:rsidRPr="00962528">
              <w:rPr>
                <w:rFonts w:ascii="Calibri" w:eastAsia="Times New Roman" w:hAnsi="Calibri" w:cs="Times New Roman"/>
                <w:color w:val="000000"/>
                <w:lang w:val="fr-FR" w:eastAsia="fr-FR"/>
              </w:rPr>
              <w:t>%</w:t>
            </w:r>
          </w:p>
        </w:tc>
        <w:tc>
          <w:tcPr>
            <w:tcW w:w="1853" w:type="dxa"/>
            <w:vAlign w:val="center"/>
          </w:tcPr>
          <w:p w:rsidR="007E128E" w:rsidRPr="00962528" w:rsidRDefault="007E128E" w:rsidP="007E128E">
            <w:pPr>
              <w:spacing w:after="0" w:line="240" w:lineRule="auto"/>
              <w:jc w:val="center"/>
              <w:rPr>
                <w:rFonts w:ascii="Calibri" w:eastAsia="Times New Roman" w:hAnsi="Calibri" w:cs="Times New Roman"/>
                <w:color w:val="000000"/>
                <w:lang w:val="fr-FR" w:eastAsia="fr-FR"/>
              </w:rPr>
            </w:pPr>
            <w:r w:rsidRPr="00962528">
              <w:rPr>
                <w:rFonts w:ascii="Calibri" w:eastAsia="Times New Roman" w:hAnsi="Calibri" w:cs="Times New Roman"/>
                <w:color w:val="000000"/>
                <w:lang w:val="fr-FR" w:eastAsia="fr-FR"/>
              </w:rPr>
              <w:t>5</w:t>
            </w:r>
            <w:r>
              <w:rPr>
                <w:rFonts w:ascii="Calibri" w:eastAsia="Times New Roman" w:hAnsi="Calibri" w:cs="Times New Roman"/>
                <w:color w:val="000000"/>
                <w:lang w:val="fr-FR" w:eastAsia="fr-FR"/>
              </w:rPr>
              <w:t>4</w:t>
            </w:r>
            <w:r w:rsidRPr="00962528">
              <w:rPr>
                <w:rFonts w:ascii="Calibri" w:eastAsia="Times New Roman" w:hAnsi="Calibri" w:cs="Times New Roman"/>
                <w:color w:val="000000"/>
                <w:lang w:val="fr-FR" w:eastAsia="fr-FR"/>
              </w:rPr>
              <w:t>,</w:t>
            </w:r>
            <w:r>
              <w:rPr>
                <w:rFonts w:ascii="Calibri" w:eastAsia="Times New Roman" w:hAnsi="Calibri" w:cs="Times New Roman"/>
                <w:color w:val="000000"/>
                <w:lang w:val="fr-FR" w:eastAsia="fr-FR"/>
              </w:rPr>
              <w:t xml:space="preserve">26 </w:t>
            </w:r>
            <w:r w:rsidRPr="00962528">
              <w:rPr>
                <w:rFonts w:ascii="Calibri" w:eastAsia="Times New Roman" w:hAnsi="Calibri" w:cs="Times New Roman"/>
                <w:color w:val="000000"/>
                <w:lang w:val="fr-FR" w:eastAsia="fr-FR"/>
              </w:rPr>
              <w:t>%</w:t>
            </w:r>
          </w:p>
        </w:tc>
        <w:tc>
          <w:tcPr>
            <w:tcW w:w="1794" w:type="dxa"/>
            <w:vAlign w:val="bottom"/>
          </w:tcPr>
          <w:p w:rsidR="007E128E" w:rsidRDefault="007E128E" w:rsidP="007E128E">
            <w:pPr>
              <w:spacing w:after="0" w:line="240" w:lineRule="auto"/>
              <w:jc w:val="center"/>
              <w:rPr>
                <w:rFonts w:ascii="Calibri" w:hAnsi="Calibri"/>
                <w:color w:val="000000"/>
                <w:lang w:val="fr-FR"/>
              </w:rPr>
            </w:pPr>
            <w:r>
              <w:rPr>
                <w:rFonts w:ascii="Calibri" w:hAnsi="Calibri"/>
                <w:color w:val="000000"/>
              </w:rPr>
              <w:t>37,36%</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proofErr w:type="spellStart"/>
            <w:r w:rsidRPr="009649FF">
              <w:rPr>
                <w:rFonts w:ascii="Calibri" w:eastAsia="Times New Roman" w:hAnsi="Calibri" w:cs="Times New Roman"/>
                <w:iCs/>
                <w:color w:val="000000"/>
                <w:lang w:val="fr-FR" w:eastAsia="fr-FR"/>
              </w:rPr>
              <w:t>Hero</w:t>
            </w:r>
            <w:proofErr w:type="spellEnd"/>
          </w:p>
        </w:tc>
        <w:tc>
          <w:tcPr>
            <w:tcW w:w="1725" w:type="dxa"/>
            <w:vAlign w:val="center"/>
          </w:tcPr>
          <w:p w:rsidR="007E128E" w:rsidRPr="006540DF" w:rsidRDefault="007E128E" w:rsidP="007E128E">
            <w:pPr>
              <w:spacing w:after="0" w:line="240" w:lineRule="auto"/>
              <w:jc w:val="center"/>
              <w:rPr>
                <w:rFonts w:ascii="Calibri" w:eastAsia="Times New Roman" w:hAnsi="Calibri" w:cs="Times New Roman"/>
                <w:iCs/>
                <w:color w:val="000000"/>
                <w:lang w:val="fr-FR" w:eastAsia="fr-FR"/>
              </w:rPr>
            </w:pPr>
            <w:r w:rsidRPr="006540DF">
              <w:rPr>
                <w:rFonts w:ascii="Calibri" w:eastAsia="Times New Roman" w:hAnsi="Calibri" w:cs="Times New Roman"/>
                <w:iCs/>
                <w:color w:val="000000"/>
                <w:lang w:val="fr-FR" w:eastAsia="fr-FR"/>
              </w:rPr>
              <w:t>8,80 %</w:t>
            </w:r>
          </w:p>
        </w:tc>
        <w:tc>
          <w:tcPr>
            <w:tcW w:w="1853" w:type="dxa"/>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r>
              <w:rPr>
                <w:rFonts w:ascii="Calibri" w:eastAsia="Times New Roman" w:hAnsi="Calibri" w:cs="Times New Roman"/>
                <w:iCs/>
                <w:color w:val="000000"/>
                <w:lang w:val="fr-FR" w:eastAsia="fr-FR"/>
              </w:rPr>
              <w:t xml:space="preserve">53,93 </w:t>
            </w:r>
            <w:r w:rsidRPr="00C36732">
              <w:rPr>
                <w:rFonts w:ascii="Calibri" w:eastAsia="Times New Roman" w:hAnsi="Calibri" w:cs="Times New Roman"/>
                <w:iCs/>
                <w:color w:val="000000"/>
                <w:lang w:val="fr-FR" w:eastAsia="fr-FR"/>
              </w:rPr>
              <w:t>%</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37,27%</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proofErr w:type="spellStart"/>
            <w:r>
              <w:rPr>
                <w:rFonts w:ascii="Calibri" w:eastAsia="Times New Roman" w:hAnsi="Calibri" w:cs="Times New Roman"/>
                <w:color w:val="000000"/>
                <w:lang w:val="fr-FR" w:eastAsia="fr-FR"/>
              </w:rPr>
              <w:t>Gambler</w:t>
            </w:r>
            <w:proofErr w:type="spellEnd"/>
          </w:p>
        </w:tc>
        <w:tc>
          <w:tcPr>
            <w:tcW w:w="1725" w:type="dxa"/>
            <w:vAlign w:val="center"/>
          </w:tcPr>
          <w:p w:rsidR="007E128E" w:rsidRPr="006540DF" w:rsidRDefault="007E128E" w:rsidP="007E128E">
            <w:pPr>
              <w:spacing w:after="0" w:line="240" w:lineRule="auto"/>
              <w:jc w:val="center"/>
              <w:rPr>
                <w:rFonts w:ascii="Calibri" w:eastAsia="Times New Roman" w:hAnsi="Calibri" w:cs="Times New Roman"/>
                <w:color w:val="000000"/>
                <w:lang w:val="fr-FR" w:eastAsia="fr-FR"/>
              </w:rPr>
            </w:pPr>
            <w:r w:rsidRPr="006540DF">
              <w:rPr>
                <w:rFonts w:ascii="Calibri" w:eastAsia="Times New Roman" w:hAnsi="Calibri" w:cs="Times New Roman"/>
                <w:color w:val="000000"/>
                <w:lang w:val="fr-FR" w:eastAsia="fr-FR"/>
              </w:rPr>
              <w:t>8,99 %</w:t>
            </w:r>
          </w:p>
        </w:tc>
        <w:tc>
          <w:tcPr>
            <w:tcW w:w="1853" w:type="dxa"/>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 xml:space="preserve">53,78 </w:t>
            </w:r>
            <w:r w:rsidRPr="00C36732">
              <w:rPr>
                <w:rFonts w:ascii="Calibri" w:eastAsia="Times New Roman" w:hAnsi="Calibri" w:cs="Times New Roman"/>
                <w:color w:val="000000"/>
                <w:lang w:val="fr-FR" w:eastAsia="fr-FR"/>
              </w:rPr>
              <w:t>%</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37,23%</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r w:rsidRPr="009649FF">
              <w:rPr>
                <w:rFonts w:ascii="Calibri" w:eastAsia="Times New Roman" w:hAnsi="Calibri" w:cs="Times New Roman"/>
                <w:iCs/>
                <w:color w:val="000000"/>
                <w:lang w:val="fr-FR" w:eastAsia="fr-FR"/>
              </w:rPr>
              <w:t>Explore</w:t>
            </w:r>
            <w:r w:rsidRPr="00C36732">
              <w:rPr>
                <w:rFonts w:ascii="Calibri" w:eastAsia="Times New Roman" w:hAnsi="Calibri" w:cs="Times New Roman"/>
                <w:iCs/>
                <w:color w:val="000000"/>
                <w:lang w:val="fr-FR" w:eastAsia="fr-FR"/>
              </w:rPr>
              <w:t>r</w:t>
            </w:r>
          </w:p>
        </w:tc>
        <w:tc>
          <w:tcPr>
            <w:tcW w:w="1725" w:type="dxa"/>
            <w:vAlign w:val="center"/>
          </w:tcPr>
          <w:p w:rsidR="007E128E" w:rsidRPr="006540DF" w:rsidRDefault="007E128E" w:rsidP="007E128E">
            <w:pPr>
              <w:spacing w:after="0" w:line="240" w:lineRule="auto"/>
              <w:jc w:val="center"/>
              <w:rPr>
                <w:rFonts w:ascii="Calibri" w:eastAsia="Times New Roman" w:hAnsi="Calibri" w:cs="Times New Roman"/>
                <w:iCs/>
                <w:color w:val="000000"/>
                <w:lang w:val="fr-FR" w:eastAsia="fr-FR"/>
              </w:rPr>
            </w:pPr>
            <w:r w:rsidRPr="006540DF">
              <w:rPr>
                <w:rFonts w:ascii="Calibri" w:eastAsia="Times New Roman" w:hAnsi="Calibri" w:cs="Times New Roman"/>
                <w:iCs/>
                <w:color w:val="000000"/>
                <w:lang w:val="fr-FR" w:eastAsia="fr-FR"/>
              </w:rPr>
              <w:t>8,79 %</w:t>
            </w:r>
          </w:p>
        </w:tc>
        <w:tc>
          <w:tcPr>
            <w:tcW w:w="1853" w:type="dxa"/>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r>
              <w:rPr>
                <w:rFonts w:ascii="Calibri" w:eastAsia="Times New Roman" w:hAnsi="Calibri" w:cs="Times New Roman"/>
                <w:iCs/>
                <w:color w:val="000000"/>
                <w:lang w:val="fr-FR" w:eastAsia="fr-FR"/>
              </w:rPr>
              <w:t xml:space="preserve">53,94 </w:t>
            </w:r>
            <w:r w:rsidRPr="00C36732">
              <w:rPr>
                <w:rFonts w:ascii="Calibri" w:eastAsia="Times New Roman" w:hAnsi="Calibri" w:cs="Times New Roman"/>
                <w:iCs/>
                <w:color w:val="000000"/>
                <w:lang w:val="fr-FR" w:eastAsia="fr-FR"/>
              </w:rPr>
              <w:t>%</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37,27%</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proofErr w:type="spellStart"/>
            <w:r>
              <w:rPr>
                <w:rFonts w:ascii="Calibri" w:eastAsia="Times New Roman" w:hAnsi="Calibri" w:cs="Times New Roman"/>
                <w:color w:val="000000"/>
                <w:lang w:val="fr-FR" w:eastAsia="fr-FR"/>
              </w:rPr>
              <w:t>Invento</w:t>
            </w:r>
            <w:r w:rsidRPr="00C36732">
              <w:rPr>
                <w:rFonts w:ascii="Calibri" w:eastAsia="Times New Roman" w:hAnsi="Calibri" w:cs="Times New Roman"/>
                <w:color w:val="000000"/>
                <w:lang w:val="fr-FR" w:eastAsia="fr-FR"/>
              </w:rPr>
              <w:t>r</w:t>
            </w:r>
            <w:proofErr w:type="spellEnd"/>
          </w:p>
        </w:tc>
        <w:tc>
          <w:tcPr>
            <w:tcW w:w="1725" w:type="dxa"/>
            <w:vAlign w:val="center"/>
          </w:tcPr>
          <w:p w:rsidR="007E128E" w:rsidRPr="002A6044" w:rsidRDefault="007E128E" w:rsidP="007E128E">
            <w:pPr>
              <w:spacing w:after="0" w:line="240" w:lineRule="auto"/>
              <w:jc w:val="center"/>
              <w:rPr>
                <w:rFonts w:ascii="Calibri" w:eastAsia="Times New Roman" w:hAnsi="Calibri" w:cs="Times New Roman"/>
                <w:color w:val="000000"/>
                <w:lang w:val="fr-FR" w:eastAsia="fr-FR"/>
              </w:rPr>
            </w:pPr>
            <w:r w:rsidRPr="002A6044">
              <w:rPr>
                <w:rFonts w:ascii="Calibri" w:eastAsia="Times New Roman" w:hAnsi="Calibri" w:cs="Times New Roman"/>
                <w:color w:val="000000"/>
                <w:lang w:val="fr-FR" w:eastAsia="fr-FR"/>
              </w:rPr>
              <w:t>7,15 %</w:t>
            </w:r>
          </w:p>
        </w:tc>
        <w:tc>
          <w:tcPr>
            <w:tcW w:w="1853" w:type="dxa"/>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r w:rsidRPr="007D711B">
              <w:rPr>
                <w:rFonts w:ascii="Calibri" w:eastAsia="Times New Roman" w:hAnsi="Calibri" w:cs="Times New Roman"/>
                <w:color w:val="000000"/>
                <w:lang w:val="fr-FR" w:eastAsia="fr-FR"/>
              </w:rPr>
              <w:t>55,27 %</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37,58%</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proofErr w:type="spellStart"/>
            <w:r w:rsidRPr="009649FF">
              <w:rPr>
                <w:rFonts w:ascii="Calibri" w:eastAsia="Times New Roman" w:hAnsi="Calibri" w:cs="Times New Roman"/>
                <w:iCs/>
                <w:color w:val="000000"/>
                <w:lang w:val="fr-FR" w:eastAsia="fr-FR"/>
              </w:rPr>
              <w:t>Craftsman</w:t>
            </w:r>
            <w:proofErr w:type="spellEnd"/>
          </w:p>
        </w:tc>
        <w:tc>
          <w:tcPr>
            <w:tcW w:w="1725" w:type="dxa"/>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r>
              <w:rPr>
                <w:rFonts w:ascii="Calibri" w:eastAsia="Times New Roman" w:hAnsi="Calibri" w:cs="Times New Roman"/>
                <w:iCs/>
                <w:color w:val="000000"/>
                <w:highlight w:val="green"/>
                <w:lang w:val="fr-FR" w:eastAsia="fr-FR"/>
              </w:rPr>
              <w:t xml:space="preserve">9,14 </w:t>
            </w:r>
            <w:r w:rsidRPr="00962528">
              <w:rPr>
                <w:rFonts w:ascii="Calibri" w:eastAsia="Times New Roman" w:hAnsi="Calibri" w:cs="Times New Roman"/>
                <w:iCs/>
                <w:color w:val="000000"/>
                <w:highlight w:val="green"/>
                <w:lang w:val="fr-FR" w:eastAsia="fr-FR"/>
              </w:rPr>
              <w:t>%</w:t>
            </w:r>
          </w:p>
        </w:tc>
        <w:tc>
          <w:tcPr>
            <w:tcW w:w="1853" w:type="dxa"/>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r w:rsidRPr="00D1655B">
              <w:rPr>
                <w:rFonts w:ascii="Calibri" w:eastAsia="Times New Roman" w:hAnsi="Calibri" w:cs="Times New Roman"/>
                <w:iCs/>
                <w:color w:val="000000"/>
                <w:lang w:val="fr-FR" w:eastAsia="fr-FR"/>
              </w:rPr>
              <w:t>53,84 %</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37,02%</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proofErr w:type="spellStart"/>
            <w:r w:rsidRPr="009649FF">
              <w:rPr>
                <w:rFonts w:ascii="Calibri" w:eastAsia="Times New Roman" w:hAnsi="Calibri" w:cs="Times New Roman"/>
                <w:iCs/>
                <w:color w:val="000000"/>
                <w:lang w:val="fr-FR" w:eastAsia="fr-FR"/>
              </w:rPr>
              <w:t>Builder</w:t>
            </w:r>
            <w:proofErr w:type="spellEnd"/>
          </w:p>
        </w:tc>
        <w:tc>
          <w:tcPr>
            <w:tcW w:w="1725" w:type="dxa"/>
            <w:vAlign w:val="center"/>
          </w:tcPr>
          <w:p w:rsidR="007E128E" w:rsidRPr="00C36732" w:rsidRDefault="007E128E" w:rsidP="007E128E">
            <w:pPr>
              <w:spacing w:after="0" w:line="240" w:lineRule="auto"/>
              <w:jc w:val="center"/>
              <w:rPr>
                <w:rFonts w:ascii="Calibri" w:eastAsia="Times New Roman" w:hAnsi="Calibri" w:cs="Times New Roman"/>
                <w:iCs/>
                <w:color w:val="000000"/>
                <w:lang w:val="fr-FR" w:eastAsia="fr-FR"/>
              </w:rPr>
            </w:pPr>
            <w:r w:rsidRPr="006540DF">
              <w:rPr>
                <w:rFonts w:ascii="Calibri" w:eastAsia="Times New Roman" w:hAnsi="Calibri" w:cs="Times New Roman"/>
                <w:iCs/>
                <w:color w:val="000000"/>
                <w:highlight w:val="green"/>
                <w:lang w:val="fr-FR" w:eastAsia="fr-FR"/>
              </w:rPr>
              <w:t>9,37 %</w:t>
            </w:r>
          </w:p>
        </w:tc>
        <w:tc>
          <w:tcPr>
            <w:tcW w:w="1853" w:type="dxa"/>
            <w:vAlign w:val="center"/>
          </w:tcPr>
          <w:p w:rsidR="007E128E" w:rsidRPr="007D711B" w:rsidRDefault="007E128E" w:rsidP="007E128E">
            <w:pPr>
              <w:spacing w:after="0" w:line="240" w:lineRule="auto"/>
              <w:jc w:val="center"/>
              <w:rPr>
                <w:rFonts w:ascii="Calibri" w:eastAsia="Times New Roman" w:hAnsi="Calibri" w:cs="Times New Roman"/>
                <w:b/>
                <w:iCs/>
                <w:color w:val="000000"/>
                <w:lang w:val="fr-FR" w:eastAsia="fr-FR"/>
              </w:rPr>
            </w:pPr>
            <w:r w:rsidRPr="007D711B">
              <w:rPr>
                <w:rFonts w:ascii="Calibri" w:eastAsia="Times New Roman" w:hAnsi="Calibri" w:cs="Times New Roman"/>
                <w:b/>
                <w:iCs/>
                <w:color w:val="000000"/>
                <w:highlight w:val="red"/>
                <w:lang w:val="fr-FR" w:eastAsia="fr-FR"/>
              </w:rPr>
              <w:t>53,11 %</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37,52%</w:t>
            </w:r>
          </w:p>
        </w:tc>
      </w:tr>
      <w:tr w:rsidR="007E128E" w:rsidRPr="00962528" w:rsidTr="007012B4">
        <w:trPr>
          <w:trHeight w:val="340"/>
        </w:trPr>
        <w:tc>
          <w:tcPr>
            <w:tcW w:w="1701" w:type="dxa"/>
            <w:shd w:val="clear" w:color="auto" w:fill="auto"/>
            <w:noWrap/>
            <w:vAlign w:val="center"/>
          </w:tcPr>
          <w:p w:rsidR="007E128E" w:rsidRPr="00962528" w:rsidRDefault="007E128E" w:rsidP="007E128E">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Rational</w:t>
            </w:r>
          </w:p>
        </w:tc>
        <w:tc>
          <w:tcPr>
            <w:tcW w:w="1725" w:type="dxa"/>
            <w:vAlign w:val="center"/>
          </w:tcPr>
          <w:p w:rsidR="007E128E" w:rsidRPr="002A6044" w:rsidRDefault="007E128E" w:rsidP="007E128E">
            <w:pPr>
              <w:spacing w:after="0" w:line="240" w:lineRule="auto"/>
              <w:jc w:val="center"/>
              <w:rPr>
                <w:rFonts w:ascii="Calibri" w:eastAsia="Times New Roman" w:hAnsi="Calibri" w:cs="Times New Roman"/>
                <w:b/>
                <w:color w:val="000000"/>
                <w:highlight w:val="red"/>
                <w:lang w:val="fr-FR" w:eastAsia="fr-FR"/>
              </w:rPr>
            </w:pPr>
            <w:r w:rsidRPr="002A6044">
              <w:rPr>
                <w:rFonts w:ascii="Calibri" w:eastAsia="Times New Roman" w:hAnsi="Calibri" w:cs="Times New Roman"/>
                <w:b/>
                <w:color w:val="000000"/>
                <w:highlight w:val="red"/>
                <w:lang w:val="fr-FR" w:eastAsia="fr-FR"/>
              </w:rPr>
              <w:t>4,79 %</w:t>
            </w:r>
          </w:p>
        </w:tc>
        <w:tc>
          <w:tcPr>
            <w:tcW w:w="1853" w:type="dxa"/>
            <w:vAlign w:val="center"/>
          </w:tcPr>
          <w:p w:rsidR="007E128E" w:rsidRPr="00962528" w:rsidRDefault="007E128E" w:rsidP="007E128E">
            <w:pPr>
              <w:spacing w:after="0" w:line="240" w:lineRule="auto"/>
              <w:jc w:val="center"/>
              <w:rPr>
                <w:rFonts w:ascii="Calibri" w:eastAsia="Times New Roman" w:hAnsi="Calibri" w:cs="Times New Roman"/>
                <w:color w:val="000000"/>
                <w:lang w:val="fr-FR" w:eastAsia="fr-FR"/>
              </w:rPr>
            </w:pPr>
            <w:r w:rsidRPr="00597B37">
              <w:rPr>
                <w:rFonts w:ascii="Calibri" w:eastAsia="Times New Roman" w:hAnsi="Calibri" w:cs="Times New Roman"/>
                <w:color w:val="000000"/>
                <w:highlight w:val="green"/>
                <w:lang w:val="fr-FR" w:eastAsia="fr-FR"/>
              </w:rPr>
              <w:t>57,</w:t>
            </w:r>
            <w:r>
              <w:rPr>
                <w:rFonts w:ascii="Calibri" w:eastAsia="Times New Roman" w:hAnsi="Calibri" w:cs="Times New Roman"/>
                <w:color w:val="000000"/>
                <w:highlight w:val="green"/>
                <w:lang w:val="fr-FR" w:eastAsia="fr-FR"/>
              </w:rPr>
              <w:t>48</w:t>
            </w:r>
            <w:r w:rsidRPr="00597B37">
              <w:rPr>
                <w:rFonts w:ascii="Calibri" w:eastAsia="Times New Roman" w:hAnsi="Calibri" w:cs="Times New Roman"/>
                <w:color w:val="000000"/>
                <w:highlight w:val="green"/>
                <w:lang w:val="fr-FR" w:eastAsia="fr-FR"/>
              </w:rPr>
              <w:t xml:space="preserve"> %</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37,73%</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proofErr w:type="spellStart"/>
            <w:r>
              <w:rPr>
                <w:rFonts w:ascii="Calibri" w:eastAsia="Times New Roman" w:hAnsi="Calibri" w:cs="Times New Roman"/>
                <w:color w:val="000000"/>
                <w:lang w:val="fr-FR" w:eastAsia="fr-FR"/>
              </w:rPr>
              <w:t>Paternalistic</w:t>
            </w:r>
            <w:proofErr w:type="spellEnd"/>
          </w:p>
        </w:tc>
        <w:tc>
          <w:tcPr>
            <w:tcW w:w="1725" w:type="dxa"/>
            <w:vAlign w:val="center"/>
          </w:tcPr>
          <w:p w:rsidR="007E128E" w:rsidRPr="002A6044" w:rsidRDefault="007E128E" w:rsidP="007E128E">
            <w:pPr>
              <w:spacing w:after="0" w:line="240" w:lineRule="auto"/>
              <w:jc w:val="center"/>
              <w:rPr>
                <w:rFonts w:ascii="Calibri" w:eastAsia="Times New Roman" w:hAnsi="Calibri" w:cs="Times New Roman"/>
                <w:b/>
                <w:color w:val="000000"/>
                <w:highlight w:val="red"/>
                <w:lang w:val="fr-FR" w:eastAsia="fr-FR"/>
              </w:rPr>
            </w:pPr>
            <w:r w:rsidRPr="002A6044">
              <w:rPr>
                <w:rFonts w:ascii="Calibri" w:eastAsia="Times New Roman" w:hAnsi="Calibri" w:cs="Times New Roman"/>
                <w:b/>
                <w:color w:val="000000"/>
                <w:highlight w:val="red"/>
                <w:lang w:val="fr-FR" w:eastAsia="fr-FR"/>
              </w:rPr>
              <w:t>5,65 %</w:t>
            </w:r>
          </w:p>
        </w:tc>
        <w:tc>
          <w:tcPr>
            <w:tcW w:w="1853" w:type="dxa"/>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r w:rsidRPr="00597B37">
              <w:rPr>
                <w:rFonts w:ascii="Calibri" w:eastAsia="Times New Roman" w:hAnsi="Calibri" w:cs="Times New Roman"/>
                <w:color w:val="000000"/>
                <w:highlight w:val="green"/>
                <w:lang w:val="fr-FR" w:eastAsia="fr-FR"/>
              </w:rPr>
              <w:t>5</w:t>
            </w:r>
            <w:r>
              <w:rPr>
                <w:rFonts w:ascii="Calibri" w:eastAsia="Times New Roman" w:hAnsi="Calibri" w:cs="Times New Roman"/>
                <w:color w:val="000000"/>
                <w:highlight w:val="green"/>
                <w:lang w:val="fr-FR" w:eastAsia="fr-FR"/>
              </w:rPr>
              <w:t>6,87</w:t>
            </w:r>
            <w:r w:rsidRPr="00597B37">
              <w:rPr>
                <w:rFonts w:ascii="Calibri" w:eastAsia="Times New Roman" w:hAnsi="Calibri" w:cs="Times New Roman"/>
                <w:color w:val="000000"/>
                <w:highlight w:val="green"/>
                <w:lang w:val="fr-FR" w:eastAsia="fr-FR"/>
              </w:rPr>
              <w:t xml:space="preserve"> %</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37,48%</w:t>
            </w:r>
          </w:p>
        </w:tc>
      </w:tr>
      <w:tr w:rsidR="007E128E" w:rsidRPr="00C36732" w:rsidTr="007012B4">
        <w:trPr>
          <w:trHeight w:val="340"/>
        </w:trPr>
        <w:tc>
          <w:tcPr>
            <w:tcW w:w="1701" w:type="dxa"/>
            <w:shd w:val="clear" w:color="auto" w:fill="auto"/>
            <w:noWrap/>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proofErr w:type="spellStart"/>
            <w:r>
              <w:rPr>
                <w:rFonts w:ascii="Calibri" w:eastAsia="Times New Roman" w:hAnsi="Calibri" w:cs="Times New Roman"/>
                <w:color w:val="000000"/>
                <w:lang w:val="fr-FR" w:eastAsia="fr-FR"/>
              </w:rPr>
              <w:t>Mogul</w:t>
            </w:r>
            <w:proofErr w:type="spellEnd"/>
          </w:p>
        </w:tc>
        <w:tc>
          <w:tcPr>
            <w:tcW w:w="1725" w:type="dxa"/>
            <w:vAlign w:val="center"/>
          </w:tcPr>
          <w:p w:rsidR="007E128E" w:rsidRPr="00C36732" w:rsidRDefault="007E128E" w:rsidP="007E128E">
            <w:pPr>
              <w:spacing w:after="0" w:line="240" w:lineRule="auto"/>
              <w:jc w:val="center"/>
              <w:rPr>
                <w:rFonts w:ascii="Calibri" w:eastAsia="Times New Roman" w:hAnsi="Calibri" w:cs="Times New Roman"/>
                <w:color w:val="000000"/>
                <w:lang w:val="fr-FR" w:eastAsia="fr-FR"/>
              </w:rPr>
            </w:pPr>
            <w:r w:rsidRPr="006540DF">
              <w:rPr>
                <w:rFonts w:ascii="Calibri" w:eastAsia="Times New Roman" w:hAnsi="Calibri" w:cs="Times New Roman"/>
                <w:color w:val="000000"/>
                <w:highlight w:val="green"/>
                <w:lang w:val="fr-FR" w:eastAsia="fr-FR"/>
              </w:rPr>
              <w:t>9,86 %</w:t>
            </w:r>
          </w:p>
        </w:tc>
        <w:tc>
          <w:tcPr>
            <w:tcW w:w="1853" w:type="dxa"/>
            <w:vAlign w:val="center"/>
          </w:tcPr>
          <w:p w:rsidR="007E128E" w:rsidRPr="007D711B" w:rsidRDefault="007E128E" w:rsidP="007E128E">
            <w:pPr>
              <w:spacing w:after="0" w:line="240" w:lineRule="auto"/>
              <w:jc w:val="center"/>
              <w:rPr>
                <w:rFonts w:ascii="Calibri" w:eastAsia="Times New Roman" w:hAnsi="Calibri" w:cs="Times New Roman"/>
                <w:b/>
                <w:color w:val="000000"/>
                <w:lang w:val="fr-FR" w:eastAsia="fr-FR"/>
              </w:rPr>
            </w:pPr>
            <w:r w:rsidRPr="007D711B">
              <w:rPr>
                <w:rFonts w:ascii="Calibri" w:eastAsia="Times New Roman" w:hAnsi="Calibri" w:cs="Times New Roman"/>
                <w:b/>
                <w:color w:val="000000"/>
                <w:highlight w:val="red"/>
                <w:lang w:val="fr-FR" w:eastAsia="fr-FR"/>
              </w:rPr>
              <w:t>52,72 %</w:t>
            </w:r>
          </w:p>
        </w:tc>
        <w:tc>
          <w:tcPr>
            <w:tcW w:w="1794" w:type="dxa"/>
            <w:vAlign w:val="bottom"/>
          </w:tcPr>
          <w:p w:rsidR="007E128E" w:rsidRDefault="007E128E" w:rsidP="007E128E">
            <w:pPr>
              <w:spacing w:after="0" w:line="240" w:lineRule="auto"/>
              <w:jc w:val="center"/>
              <w:rPr>
                <w:rFonts w:ascii="Calibri" w:hAnsi="Calibri"/>
                <w:color w:val="000000"/>
              </w:rPr>
            </w:pPr>
            <w:r>
              <w:rPr>
                <w:rFonts w:ascii="Calibri" w:hAnsi="Calibri"/>
                <w:color w:val="000000"/>
              </w:rPr>
              <w:t>37,42%</w:t>
            </w:r>
          </w:p>
        </w:tc>
      </w:tr>
      <w:tr w:rsidR="00CC3E5E" w:rsidRPr="00C36732" w:rsidTr="004752B2">
        <w:trPr>
          <w:trHeight w:val="340"/>
        </w:trPr>
        <w:tc>
          <w:tcPr>
            <w:tcW w:w="1701" w:type="dxa"/>
            <w:shd w:val="clear" w:color="auto" w:fill="auto"/>
            <w:noWrap/>
            <w:vAlign w:val="center"/>
          </w:tcPr>
          <w:p w:rsidR="00CC3E5E" w:rsidRPr="00C36732" w:rsidRDefault="00CC3E5E" w:rsidP="00597B37">
            <w:pPr>
              <w:spacing w:after="0" w:line="240" w:lineRule="auto"/>
              <w:jc w:val="center"/>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Average</w:t>
            </w:r>
            <w:proofErr w:type="spellEnd"/>
          </w:p>
        </w:tc>
        <w:tc>
          <w:tcPr>
            <w:tcW w:w="1725" w:type="dxa"/>
            <w:vAlign w:val="center"/>
          </w:tcPr>
          <w:p w:rsidR="00CC3E5E" w:rsidRPr="00C36732" w:rsidRDefault="001A5328" w:rsidP="00597B37">
            <w:pPr>
              <w:spacing w:after="0" w:line="240" w:lineRule="auto"/>
              <w:jc w:val="center"/>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8,09</w:t>
            </w:r>
            <w:r w:rsidR="00CC3E5E">
              <w:rPr>
                <w:rFonts w:ascii="Calibri" w:eastAsia="Times New Roman" w:hAnsi="Calibri" w:cs="Times New Roman"/>
                <w:b/>
                <w:bCs/>
                <w:color w:val="000000"/>
                <w:lang w:val="fr-FR" w:eastAsia="fr-FR"/>
              </w:rPr>
              <w:t xml:space="preserve"> </w:t>
            </w:r>
            <w:r w:rsidR="00CC3E5E" w:rsidRPr="00C36732">
              <w:rPr>
                <w:rFonts w:ascii="Calibri" w:eastAsia="Times New Roman" w:hAnsi="Calibri" w:cs="Times New Roman"/>
                <w:b/>
                <w:bCs/>
                <w:color w:val="000000"/>
                <w:lang w:val="fr-FR" w:eastAsia="fr-FR"/>
              </w:rPr>
              <w:t>%</w:t>
            </w:r>
          </w:p>
        </w:tc>
        <w:tc>
          <w:tcPr>
            <w:tcW w:w="1853" w:type="dxa"/>
            <w:vAlign w:val="center"/>
          </w:tcPr>
          <w:p w:rsidR="00CC3E5E" w:rsidRPr="00C36732" w:rsidRDefault="001A5328" w:rsidP="001A5328">
            <w:pPr>
              <w:spacing w:after="0" w:line="240" w:lineRule="auto"/>
              <w:jc w:val="center"/>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54,52</w:t>
            </w:r>
            <w:r w:rsidR="00CC3E5E">
              <w:rPr>
                <w:rFonts w:ascii="Calibri" w:eastAsia="Times New Roman" w:hAnsi="Calibri" w:cs="Times New Roman"/>
                <w:b/>
                <w:bCs/>
                <w:color w:val="000000"/>
                <w:lang w:val="fr-FR" w:eastAsia="fr-FR"/>
              </w:rPr>
              <w:t xml:space="preserve"> </w:t>
            </w:r>
            <w:r w:rsidR="00CC3E5E" w:rsidRPr="00C36732">
              <w:rPr>
                <w:rFonts w:ascii="Calibri" w:eastAsia="Times New Roman" w:hAnsi="Calibri" w:cs="Times New Roman"/>
                <w:b/>
                <w:bCs/>
                <w:color w:val="000000"/>
                <w:lang w:val="fr-FR" w:eastAsia="fr-FR"/>
              </w:rPr>
              <w:t>%</w:t>
            </w:r>
          </w:p>
        </w:tc>
        <w:tc>
          <w:tcPr>
            <w:tcW w:w="1794" w:type="dxa"/>
            <w:vAlign w:val="center"/>
          </w:tcPr>
          <w:p w:rsidR="00CC3E5E" w:rsidRPr="00C36732" w:rsidRDefault="00597B37" w:rsidP="007E128E">
            <w:pPr>
              <w:spacing w:after="0" w:line="240" w:lineRule="auto"/>
              <w:jc w:val="center"/>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37,</w:t>
            </w:r>
            <w:r w:rsidR="007E128E">
              <w:rPr>
                <w:rFonts w:ascii="Calibri" w:eastAsia="Times New Roman" w:hAnsi="Calibri" w:cs="Times New Roman"/>
                <w:b/>
                <w:bCs/>
                <w:color w:val="000000"/>
                <w:lang w:val="fr-FR" w:eastAsia="fr-FR"/>
              </w:rPr>
              <w:t>39</w:t>
            </w:r>
            <w:r>
              <w:rPr>
                <w:rFonts w:ascii="Calibri" w:eastAsia="Times New Roman" w:hAnsi="Calibri" w:cs="Times New Roman"/>
                <w:b/>
                <w:bCs/>
                <w:color w:val="000000"/>
                <w:lang w:val="fr-FR" w:eastAsia="fr-FR"/>
              </w:rPr>
              <w:t xml:space="preserve"> %</w:t>
            </w:r>
          </w:p>
        </w:tc>
      </w:tr>
    </w:tbl>
    <w:p w:rsidR="00CD4E35" w:rsidRPr="004B213E" w:rsidRDefault="00CD4E35" w:rsidP="00CD4E35">
      <w:pPr>
        <w:spacing w:before="120"/>
        <w:rPr>
          <w:rFonts w:ascii="Georgia" w:hAnsi="Georgia"/>
          <w:b/>
        </w:rPr>
      </w:pPr>
      <w:r w:rsidRPr="004B213E">
        <w:rPr>
          <w:rFonts w:ascii="Georgia" w:hAnsi="Georgia"/>
          <w:b/>
        </w:rPr>
        <w:t>Table 3.</w:t>
      </w:r>
      <w:r>
        <w:rPr>
          <w:rFonts w:ascii="Georgia" w:hAnsi="Georgia"/>
          <w:b/>
        </w:rPr>
        <w:t xml:space="preserve"> Investment and consumption with homogeneous entrepreneurs</w:t>
      </w:r>
    </w:p>
    <w:p w:rsidR="00CD4E35" w:rsidRDefault="00CD4E35" w:rsidP="00CD4E35">
      <w:pPr>
        <w:rPr>
          <w:rFonts w:ascii="Georgia" w:hAnsi="Georgia"/>
          <w:spacing w:val="-2"/>
        </w:rPr>
      </w:pPr>
      <w:r>
        <w:rPr>
          <w:rFonts w:ascii="Georgia" w:hAnsi="Georgia"/>
          <w:spacing w:val="-2"/>
        </w:rPr>
        <w:t>Two other features of our experiments catch the eye and have widespread consequences. First, distribution of income (i.e. inequalities) matters, since at the two ends of the spectrum we have the entrepreneurs whose behavior differ with regard to the profit share they distribute to shareholders. As a matter of fact, the “craftsman”, who gives only half her profits away to shareholders, invests more than her counterparts and takes advantage of a more sustained consumption, since the wealth share of shareholders is the lowest. Conversely, the “</w:t>
      </w:r>
      <w:r w:rsidR="00B2392F">
        <w:rPr>
          <w:rFonts w:ascii="Georgia" w:hAnsi="Georgia"/>
          <w:spacing w:val="-2"/>
        </w:rPr>
        <w:t>rational</w:t>
      </w:r>
      <w:r>
        <w:rPr>
          <w:rFonts w:ascii="Georgia" w:hAnsi="Georgia"/>
          <w:spacing w:val="-2"/>
        </w:rPr>
        <w:t xml:space="preserve"> manager”, who keeps only one fifth of her profits, invests far less than all her counterparts and faces a less dynamic consumption. Interestingly, her debt ratios stand above the average, for the macroeconomic consequences of her behavior thwarts to some extent her unrealistic optimism. Second, the banks are so to speak the referees of our model, since their credit rationing differs widely and also given the major consequences credit rationing has on the distribution of income (recall that interest payments accrue to capitalists, hence lowering the overall propensity to consume).</w:t>
      </w:r>
    </w:p>
    <w:p w:rsidR="00CD4E35" w:rsidRDefault="00CD4E35" w:rsidP="00CD4E35">
      <w:pPr>
        <w:pStyle w:val="Titre2"/>
        <w:spacing w:after="120"/>
      </w:pPr>
      <w:r>
        <w:t>The economy with heterogeneous entrepreneurs</w:t>
      </w:r>
    </w:p>
    <w:p w:rsidR="00CD4E35" w:rsidRDefault="00305A29" w:rsidP="00CD4E35">
      <w:pPr>
        <w:rPr>
          <w:rFonts w:ascii="Georgia" w:hAnsi="Georgia"/>
          <w:spacing w:val="-4"/>
        </w:rPr>
      </w:pPr>
      <w:r>
        <w:rPr>
          <w:rFonts w:ascii="Georgia" w:hAnsi="Georgia"/>
          <w:spacing w:val="-4"/>
        </w:rPr>
        <w:t>Model</w:t>
      </w:r>
      <w:r w:rsidR="00CD4E35" w:rsidRPr="0078485D">
        <w:rPr>
          <w:rFonts w:ascii="Georgia" w:hAnsi="Georgia"/>
          <w:spacing w:val="-4"/>
        </w:rPr>
        <w:t xml:space="preserve">ing competition in a SFC framework is bound to be a moot point. Since there is no reason to assume that one specific type of entrepreneur is tied to one specific industry/company (so that they are homogeneously distributed across all sectors), we have no reason to assume one of them leads the market and is preferred by consumers. Indeed, consumers choose products/services, not the entrepreneurs that provide them. </w:t>
      </w:r>
      <w:r w:rsidR="00CD4E35">
        <w:rPr>
          <w:rFonts w:ascii="Georgia" w:hAnsi="Georgia"/>
          <w:spacing w:val="-4"/>
        </w:rPr>
        <w:t xml:space="preserve">So, why would their favorite products be provided by one kind of entrepreneurs and not the others? For sure, there are market leaders; some companies have more power and enjoy higher shares of the market. However, our focus is on entrepreneurs, not firms. Thus, we have no reason to assume the leading firms are managed by one specific kind of entrepreneur. By want of empirical studies on this issue, we will refrain from having too strong an assumption. </w:t>
      </w:r>
    </w:p>
    <w:p w:rsidR="00CD4E35" w:rsidRPr="0076039D" w:rsidRDefault="00CD4E35" w:rsidP="00CD4E35">
      <w:pPr>
        <w:rPr>
          <w:rFonts w:ascii="Georgia" w:hAnsi="Georgia"/>
          <w:spacing w:val="-6"/>
        </w:rPr>
      </w:pPr>
      <w:r w:rsidRPr="0076039D">
        <w:rPr>
          <w:rFonts w:ascii="Georgia" w:hAnsi="Georgia"/>
          <w:spacing w:val="-6"/>
        </w:rPr>
        <w:t>Furthermore, the SFC framework is macroeconomic par excellence; hence consumption is determined at a macroeconom</w:t>
      </w:r>
      <w:r w:rsidR="00305A29">
        <w:rPr>
          <w:rFonts w:ascii="Georgia" w:hAnsi="Georgia"/>
          <w:spacing w:val="-6"/>
        </w:rPr>
        <w:t>ic level. In this regard, model</w:t>
      </w:r>
      <w:r w:rsidRPr="0076039D">
        <w:rPr>
          <w:rFonts w:ascii="Georgia" w:hAnsi="Georgia"/>
          <w:spacing w:val="-6"/>
        </w:rPr>
        <w:t xml:space="preserve">ing competition amounts to finding a key to allocate consumption among entrepreneurs, because we have no clear data to model the market competition. In all likelihood, such a key cannot stamp out one type of entrepreneur, </w:t>
      </w:r>
      <w:r w:rsidRPr="0076039D">
        <w:rPr>
          <w:rFonts w:ascii="Georgia" w:hAnsi="Georgia"/>
          <w:spacing w:val="-6"/>
        </w:rPr>
        <w:lastRenderedPageBreak/>
        <w:t xml:space="preserve">otherwise we would not have observed her existence in our former empirical study. Consequently, our allocation key must give a sufficient share of the market to each and every type of entrepreneur, so that she may not be jeopardized. Since we cannot properly model consumers’ choice in a SFC framework and we wanted to avoid ad hoc assumptions, we had to elaborate a strategy. </w:t>
      </w:r>
    </w:p>
    <w:p w:rsidR="00CD4E35" w:rsidRDefault="00CD4E35" w:rsidP="00CD4E35">
      <w:pPr>
        <w:rPr>
          <w:rFonts w:ascii="Georgia" w:hAnsi="Georgia"/>
          <w:spacing w:val="-4"/>
        </w:rPr>
      </w:pPr>
      <w:r>
        <w:rPr>
          <w:rFonts w:ascii="Georgia" w:hAnsi="Georgia"/>
          <w:spacing w:val="-4"/>
        </w:rPr>
        <w:t xml:space="preserve">We designed the two </w:t>
      </w:r>
      <w:proofErr w:type="spellStart"/>
      <w:r w:rsidRPr="00305A29">
        <w:rPr>
          <w:rFonts w:ascii="Georgia" w:hAnsi="Georgia"/>
          <w:i/>
          <w:spacing w:val="-4"/>
        </w:rPr>
        <w:t>extremum</w:t>
      </w:r>
      <w:proofErr w:type="spellEnd"/>
      <w:r>
        <w:rPr>
          <w:rFonts w:ascii="Georgia" w:hAnsi="Georgia"/>
          <w:spacing w:val="-4"/>
        </w:rPr>
        <w:t xml:space="preserve"> of the consumption function. At the lower, pessimistic end, consumers do not validate entrepreneurs’ expectations (i.e. they consume regardless of entrepreneurial investment decisions). There is a gap between the macroeconomic consequences of investment and its microeconomic implications: those who invest more and take more risks are not the most successful. At this lower end, we decided that the market shares of entrepreneurs would be constant: one tenth of the total macroeconomic consumption. </w:t>
      </w:r>
    </w:p>
    <w:p w:rsidR="00CD4E35" w:rsidRDefault="00CD4E35" w:rsidP="00CD4E35">
      <w:pPr>
        <w:rPr>
          <w:rFonts w:ascii="Georgia" w:hAnsi="Georgia"/>
          <w:spacing w:val="-4"/>
        </w:rPr>
      </w:pPr>
      <w:r>
        <w:rPr>
          <w:rFonts w:ascii="Georgia" w:hAnsi="Georgia"/>
          <w:spacing w:val="-4"/>
        </w:rPr>
        <w:t xml:space="preserve">At the higher, optimistic end, entrepreneurs have foresight. They predict the market accurately. As a result, the consumption behavior validates their investment expectations. We decided that the allocation key would be proportional to entrepreneurs’ degree of optimism as measured by our variable “growth rate of desired capital”. Furthermore, we included the different propensity to innovate of entrepreneurs: since entrepreneurs correctly guess the market trends, consumers will prefer the products offered by the most innovative entrepreneurs. Thus, we added a coefficient to this allocation key, so as to take heed of innovation. Presumably, the actual consumption pattern would be somewhere between these two </w:t>
      </w:r>
      <w:proofErr w:type="spellStart"/>
      <w:r w:rsidRPr="00305A29">
        <w:rPr>
          <w:rFonts w:ascii="Georgia" w:hAnsi="Georgia"/>
          <w:i/>
          <w:spacing w:val="-4"/>
        </w:rPr>
        <w:t>extremum</w:t>
      </w:r>
      <w:proofErr w:type="spellEnd"/>
      <w:r>
        <w:rPr>
          <w:rFonts w:ascii="Georgia" w:hAnsi="Georgia"/>
          <w:spacing w:val="-4"/>
        </w:rPr>
        <w:t>. For the purpose of our study, we need not know precisely where.</w:t>
      </w:r>
    </w:p>
    <w:p w:rsidR="00300724" w:rsidRDefault="00CD4E35" w:rsidP="00CD4E35">
      <w:pPr>
        <w:rPr>
          <w:rFonts w:ascii="Georgia" w:hAnsi="Georgia"/>
          <w:spacing w:val="-4"/>
        </w:rPr>
      </w:pPr>
      <w:r w:rsidRPr="006E5AB7">
        <w:rPr>
          <w:rFonts w:ascii="Georgia" w:hAnsi="Georgia"/>
          <w:spacing w:val="-4"/>
        </w:rPr>
        <w:t xml:space="preserve">Given our two </w:t>
      </w:r>
      <w:proofErr w:type="spellStart"/>
      <w:r w:rsidRPr="00305A29">
        <w:rPr>
          <w:rFonts w:ascii="Georgia" w:hAnsi="Georgia"/>
          <w:i/>
          <w:spacing w:val="-4"/>
        </w:rPr>
        <w:t>extremum</w:t>
      </w:r>
      <w:proofErr w:type="spellEnd"/>
      <w:r w:rsidRPr="006E5AB7">
        <w:rPr>
          <w:rFonts w:ascii="Georgia" w:hAnsi="Georgia"/>
          <w:spacing w:val="-4"/>
        </w:rPr>
        <w:t xml:space="preserve"> of consumption patterns, we observe little difference in terms of macroeconomic growth (see table 4), despite the remaining differences as regards the other variables. Indeed, there seems to be a macroeconomic convergence, which supersedes the microeconomic diversity. This intuition is confirmed when we have a look at the trajectories of each entrepreneurs’ growth rate (see graph</w:t>
      </w:r>
      <w:r w:rsidR="00300724">
        <w:rPr>
          <w:rFonts w:ascii="Georgia" w:hAnsi="Georgia"/>
          <w:spacing w:val="-4"/>
        </w:rPr>
        <w:t xml:space="preserve"> 1</w:t>
      </w:r>
      <w:r w:rsidRPr="006E5AB7">
        <w:rPr>
          <w:rFonts w:ascii="Georgia" w:hAnsi="Georgia"/>
          <w:spacing w:val="-4"/>
        </w:rPr>
        <w:t xml:space="preserve">). </w:t>
      </w:r>
    </w:p>
    <w:p w:rsidR="00300724" w:rsidRDefault="00C65B60" w:rsidP="00CD4E35">
      <w:pPr>
        <w:rPr>
          <w:rFonts w:ascii="Georgia" w:hAnsi="Georgia"/>
          <w:spacing w:val="-4"/>
        </w:rPr>
      </w:pPr>
      <w:r>
        <w:rPr>
          <w:noProof/>
          <w:lang w:val="fr-FR" w:eastAsia="fr-FR"/>
        </w:rPr>
        <w:drawing>
          <wp:inline distT="0" distB="0" distL="0" distR="0" wp14:anchorId="1298900B" wp14:editId="40338FA2">
            <wp:extent cx="5760720" cy="407987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4E35" w:rsidRPr="006E5AB7" w:rsidRDefault="00CD4E35" w:rsidP="00CD4E35">
      <w:pPr>
        <w:rPr>
          <w:rFonts w:ascii="Georgia" w:hAnsi="Georgia"/>
          <w:spacing w:val="-4"/>
        </w:rPr>
      </w:pPr>
      <w:r w:rsidRPr="006E5AB7">
        <w:rPr>
          <w:rFonts w:ascii="Georgia" w:hAnsi="Georgia"/>
          <w:spacing w:val="-4"/>
        </w:rPr>
        <w:lastRenderedPageBreak/>
        <w:t>If we compare with the situation that prevails when we have just one type of entrepreneur, we may conclude that competition and interaction between heterogeneous entrepreneurs leads to a higher indebtedness, hence lower profits.</w:t>
      </w:r>
    </w:p>
    <w:tbl>
      <w:tblPr>
        <w:tblW w:w="78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49"/>
        <w:gridCol w:w="1644"/>
        <w:gridCol w:w="1134"/>
        <w:gridCol w:w="1144"/>
        <w:gridCol w:w="1552"/>
      </w:tblGrid>
      <w:tr w:rsidR="00B51C98" w:rsidRPr="00007805" w:rsidTr="00B51C98">
        <w:trPr>
          <w:trHeight w:val="300"/>
        </w:trPr>
        <w:tc>
          <w:tcPr>
            <w:tcW w:w="1560" w:type="dxa"/>
            <w:shd w:val="clear" w:color="auto" w:fill="auto"/>
            <w:noWrap/>
            <w:vAlign w:val="bottom"/>
          </w:tcPr>
          <w:p w:rsidR="00B51C98" w:rsidRPr="00007805" w:rsidRDefault="00B51C98" w:rsidP="00F009A3">
            <w:pPr>
              <w:spacing w:after="0" w:line="240" w:lineRule="auto"/>
              <w:jc w:val="left"/>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Allocation key</w:t>
            </w:r>
          </w:p>
        </w:tc>
        <w:tc>
          <w:tcPr>
            <w:tcW w:w="849" w:type="dxa"/>
            <w:shd w:val="clear" w:color="auto" w:fill="auto"/>
            <w:noWrap/>
            <w:vAlign w:val="bottom"/>
          </w:tcPr>
          <w:p w:rsidR="00B51C98" w:rsidRPr="00F55986" w:rsidRDefault="00B51C98" w:rsidP="00F009A3">
            <w:pPr>
              <w:spacing w:after="0" w:line="240" w:lineRule="auto"/>
              <w:jc w:val="center"/>
              <w:rPr>
                <w:rFonts w:ascii="Calibri" w:eastAsia="Times New Roman" w:hAnsi="Calibri" w:cs="Times New Roman"/>
                <w:b/>
                <w:bCs/>
                <w:color w:val="000000"/>
                <w:lang w:eastAsia="fr-FR"/>
              </w:rPr>
            </w:pPr>
            <w:r w:rsidRPr="00F55986">
              <w:rPr>
                <w:rFonts w:ascii="Calibri" w:eastAsia="Times New Roman" w:hAnsi="Calibri" w:cs="Times New Roman"/>
                <w:b/>
                <w:bCs/>
                <w:color w:val="000000"/>
                <w:lang w:eastAsia="fr-FR"/>
              </w:rPr>
              <w:t>Rate of growth</w:t>
            </w:r>
          </w:p>
          <w:p w:rsidR="00B51C98" w:rsidRPr="00F55986" w:rsidRDefault="00B51C98" w:rsidP="00F009A3">
            <w:pPr>
              <w:spacing w:after="0" w:line="240" w:lineRule="auto"/>
              <w:jc w:val="center"/>
              <w:rPr>
                <w:rFonts w:ascii="Calibri" w:eastAsia="Times New Roman" w:hAnsi="Calibri" w:cs="Times New Roman"/>
                <w:b/>
                <w:bCs/>
                <w:color w:val="000000"/>
                <w:lang w:eastAsia="fr-FR"/>
              </w:rPr>
            </w:pPr>
            <w:r w:rsidRPr="00F55986">
              <w:rPr>
                <w:rFonts w:ascii="Calibri" w:eastAsia="Times New Roman" w:hAnsi="Calibri" w:cs="Times New Roman"/>
                <w:b/>
                <w:bCs/>
                <w:color w:val="000000"/>
                <w:lang w:eastAsia="fr-FR"/>
              </w:rPr>
              <w:t>of GDP</w:t>
            </w:r>
          </w:p>
        </w:tc>
        <w:tc>
          <w:tcPr>
            <w:tcW w:w="1644" w:type="dxa"/>
            <w:shd w:val="clear" w:color="auto" w:fill="auto"/>
            <w:noWrap/>
            <w:vAlign w:val="bottom"/>
          </w:tcPr>
          <w:p w:rsidR="00B51C98" w:rsidRPr="00F55986" w:rsidRDefault="00B51C98" w:rsidP="00F009A3">
            <w:pPr>
              <w:spacing w:after="0" w:line="240" w:lineRule="auto"/>
              <w:jc w:val="center"/>
              <w:rPr>
                <w:rFonts w:ascii="Calibri" w:eastAsia="Times New Roman" w:hAnsi="Calibri" w:cs="Times New Roman"/>
                <w:b/>
                <w:bCs/>
                <w:color w:val="000000"/>
                <w:lang w:eastAsia="fr-FR"/>
              </w:rPr>
            </w:pPr>
            <w:r w:rsidRPr="00F55986">
              <w:rPr>
                <w:rFonts w:ascii="Calibri" w:eastAsia="Times New Roman" w:hAnsi="Calibri" w:cs="Times New Roman"/>
                <w:b/>
                <w:bCs/>
                <w:color w:val="000000"/>
                <w:lang w:eastAsia="fr-FR"/>
              </w:rPr>
              <w:t>Rate of growth</w:t>
            </w:r>
          </w:p>
          <w:p w:rsidR="00B51C98" w:rsidRPr="00F55986" w:rsidRDefault="00B51C98" w:rsidP="00F009A3">
            <w:pPr>
              <w:spacing w:after="0" w:line="240" w:lineRule="auto"/>
              <w:jc w:val="center"/>
              <w:rPr>
                <w:rFonts w:ascii="Calibri" w:eastAsia="Times New Roman" w:hAnsi="Calibri" w:cs="Times New Roman"/>
                <w:b/>
                <w:bCs/>
                <w:color w:val="000000"/>
                <w:lang w:eastAsia="fr-FR"/>
              </w:rPr>
            </w:pPr>
            <w:r w:rsidRPr="00F55986">
              <w:rPr>
                <w:rFonts w:ascii="Calibri" w:eastAsia="Times New Roman" w:hAnsi="Calibri" w:cs="Times New Roman"/>
                <w:b/>
                <w:bCs/>
                <w:color w:val="000000"/>
                <w:lang w:eastAsia="fr-FR"/>
              </w:rPr>
              <w:t>of desired capital</w:t>
            </w:r>
          </w:p>
        </w:tc>
        <w:tc>
          <w:tcPr>
            <w:tcW w:w="1134" w:type="dxa"/>
            <w:shd w:val="clear" w:color="auto" w:fill="auto"/>
            <w:noWrap/>
            <w:vAlign w:val="bottom"/>
          </w:tcPr>
          <w:p w:rsidR="00B51C98" w:rsidRPr="00007805" w:rsidRDefault="00B51C98" w:rsidP="00F009A3">
            <w:pPr>
              <w:spacing w:after="0" w:line="240" w:lineRule="auto"/>
              <w:jc w:val="center"/>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Financing</w:t>
            </w:r>
            <w:proofErr w:type="spellEnd"/>
            <w:r>
              <w:rPr>
                <w:rFonts w:ascii="Calibri" w:eastAsia="Times New Roman" w:hAnsi="Calibri" w:cs="Times New Roman"/>
                <w:b/>
                <w:bCs/>
                <w:color w:val="000000"/>
                <w:lang w:val="fr-FR" w:eastAsia="fr-FR"/>
              </w:rPr>
              <w:t xml:space="preserve"> </w:t>
            </w:r>
            <w:proofErr w:type="spellStart"/>
            <w:r>
              <w:rPr>
                <w:rFonts w:ascii="Calibri" w:eastAsia="Times New Roman" w:hAnsi="Calibri" w:cs="Times New Roman"/>
                <w:b/>
                <w:bCs/>
                <w:color w:val="000000"/>
                <w:lang w:val="fr-FR" w:eastAsia="fr-FR"/>
              </w:rPr>
              <w:t>constraint</w:t>
            </w:r>
            <w:proofErr w:type="spellEnd"/>
            <w:r>
              <w:rPr>
                <w:rFonts w:ascii="Calibri" w:eastAsia="Times New Roman" w:hAnsi="Calibri" w:cs="Times New Roman"/>
                <w:b/>
                <w:bCs/>
                <w:color w:val="000000"/>
                <w:lang w:val="fr-FR" w:eastAsia="fr-FR"/>
              </w:rPr>
              <w:t xml:space="preserve"> by </w:t>
            </w:r>
            <w:proofErr w:type="spellStart"/>
            <w:r>
              <w:rPr>
                <w:rFonts w:ascii="Calibri" w:eastAsia="Times New Roman" w:hAnsi="Calibri" w:cs="Times New Roman"/>
                <w:b/>
                <w:bCs/>
                <w:color w:val="000000"/>
                <w:lang w:val="fr-FR" w:eastAsia="fr-FR"/>
              </w:rPr>
              <w:t>bank</w:t>
            </w:r>
            <w:proofErr w:type="spellEnd"/>
          </w:p>
        </w:tc>
        <w:tc>
          <w:tcPr>
            <w:tcW w:w="1144" w:type="dxa"/>
            <w:shd w:val="clear" w:color="auto" w:fill="auto"/>
            <w:noWrap/>
            <w:vAlign w:val="bottom"/>
          </w:tcPr>
          <w:p w:rsidR="00B51C98" w:rsidRPr="00007805" w:rsidRDefault="00B51C98" w:rsidP="00F009A3">
            <w:pPr>
              <w:spacing w:after="0" w:line="240" w:lineRule="auto"/>
              <w:jc w:val="center"/>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Profit/GDP</w:t>
            </w:r>
          </w:p>
        </w:tc>
        <w:tc>
          <w:tcPr>
            <w:tcW w:w="1552" w:type="dxa"/>
            <w:shd w:val="clear" w:color="auto" w:fill="auto"/>
            <w:noWrap/>
            <w:vAlign w:val="bottom"/>
          </w:tcPr>
          <w:p w:rsidR="00B51C98" w:rsidRPr="00007805" w:rsidRDefault="00B51C98" w:rsidP="00F009A3">
            <w:pPr>
              <w:spacing w:after="0" w:line="240" w:lineRule="auto"/>
              <w:jc w:val="center"/>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Firm</w:t>
            </w:r>
            <w:proofErr w:type="spellEnd"/>
            <w:r>
              <w:rPr>
                <w:rFonts w:ascii="Calibri" w:eastAsia="Times New Roman" w:hAnsi="Calibri" w:cs="Times New Roman"/>
                <w:b/>
                <w:bCs/>
                <w:color w:val="000000"/>
                <w:lang w:val="fr-FR" w:eastAsia="fr-FR"/>
              </w:rPr>
              <w:t xml:space="preserve"> </w:t>
            </w:r>
            <w:proofErr w:type="spellStart"/>
            <w:r>
              <w:rPr>
                <w:rFonts w:ascii="Calibri" w:eastAsia="Times New Roman" w:hAnsi="Calibri" w:cs="Times New Roman"/>
                <w:b/>
                <w:bCs/>
                <w:color w:val="000000"/>
                <w:lang w:val="fr-FR" w:eastAsia="fr-FR"/>
              </w:rPr>
              <w:t>Debt</w:t>
            </w:r>
            <w:proofErr w:type="spellEnd"/>
            <w:r>
              <w:rPr>
                <w:rFonts w:ascii="Calibri" w:eastAsia="Times New Roman" w:hAnsi="Calibri" w:cs="Times New Roman"/>
                <w:b/>
                <w:bCs/>
                <w:color w:val="000000"/>
                <w:lang w:val="fr-FR" w:eastAsia="fr-FR"/>
              </w:rPr>
              <w:t>/GDP</w:t>
            </w:r>
          </w:p>
        </w:tc>
      </w:tr>
      <w:tr w:rsidR="00B51C98" w:rsidRPr="00007805" w:rsidTr="00B51C98">
        <w:trPr>
          <w:trHeight w:val="300"/>
        </w:trPr>
        <w:tc>
          <w:tcPr>
            <w:tcW w:w="1560" w:type="dxa"/>
            <w:shd w:val="clear" w:color="auto" w:fill="auto"/>
            <w:noWrap/>
            <w:vAlign w:val="bottom"/>
          </w:tcPr>
          <w:p w:rsidR="00B51C98" w:rsidRPr="00007805" w:rsidRDefault="00B51C98" w:rsidP="00007805">
            <w:pPr>
              <w:spacing w:after="0" w:line="240" w:lineRule="auto"/>
              <w:jc w:val="left"/>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High end</w:t>
            </w:r>
          </w:p>
        </w:tc>
        <w:tc>
          <w:tcPr>
            <w:tcW w:w="849" w:type="dxa"/>
            <w:shd w:val="clear" w:color="auto" w:fill="auto"/>
            <w:noWrap/>
            <w:vAlign w:val="bottom"/>
          </w:tcPr>
          <w:p w:rsidR="00B51C98" w:rsidRPr="00007805" w:rsidRDefault="00B51C98" w:rsidP="00007805">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6,55</w:t>
            </w:r>
            <w:r w:rsidRPr="00007805">
              <w:rPr>
                <w:rFonts w:ascii="Calibri" w:eastAsia="Times New Roman" w:hAnsi="Calibri" w:cs="Times New Roman"/>
                <w:color w:val="000000"/>
                <w:lang w:val="fr-FR" w:eastAsia="fr-FR"/>
              </w:rPr>
              <w:t>%</w:t>
            </w:r>
          </w:p>
        </w:tc>
        <w:tc>
          <w:tcPr>
            <w:tcW w:w="1644" w:type="dxa"/>
            <w:shd w:val="clear" w:color="auto" w:fill="auto"/>
            <w:noWrap/>
            <w:vAlign w:val="bottom"/>
          </w:tcPr>
          <w:p w:rsidR="00B51C98" w:rsidRPr="00007805" w:rsidRDefault="00B51C98" w:rsidP="00C65B60">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7</w:t>
            </w:r>
            <w:r w:rsidRPr="00007805">
              <w:rPr>
                <w:rFonts w:ascii="Calibri" w:eastAsia="Times New Roman" w:hAnsi="Calibri" w:cs="Times New Roman"/>
                <w:color w:val="000000"/>
                <w:lang w:val="fr-FR" w:eastAsia="fr-FR"/>
              </w:rPr>
              <w:t>,</w:t>
            </w:r>
            <w:r>
              <w:rPr>
                <w:rFonts w:ascii="Calibri" w:eastAsia="Times New Roman" w:hAnsi="Calibri" w:cs="Times New Roman"/>
                <w:color w:val="000000"/>
                <w:lang w:val="fr-FR" w:eastAsia="fr-FR"/>
              </w:rPr>
              <w:t>99</w:t>
            </w:r>
            <w:r w:rsidRPr="00007805">
              <w:rPr>
                <w:rFonts w:ascii="Calibri" w:eastAsia="Times New Roman" w:hAnsi="Calibri" w:cs="Times New Roman"/>
                <w:color w:val="000000"/>
                <w:lang w:val="fr-FR" w:eastAsia="fr-FR"/>
              </w:rPr>
              <w:t>%</w:t>
            </w:r>
          </w:p>
        </w:tc>
        <w:tc>
          <w:tcPr>
            <w:tcW w:w="1134" w:type="dxa"/>
            <w:shd w:val="clear" w:color="auto" w:fill="auto"/>
            <w:noWrap/>
            <w:vAlign w:val="bottom"/>
          </w:tcPr>
          <w:p w:rsidR="00B51C98" w:rsidRPr="00007805" w:rsidRDefault="00B51C98" w:rsidP="00F27DF6">
            <w:pPr>
              <w:spacing w:after="0" w:line="240" w:lineRule="auto"/>
              <w:jc w:val="center"/>
              <w:rPr>
                <w:rFonts w:ascii="Calibri" w:eastAsia="Times New Roman" w:hAnsi="Calibri" w:cs="Times New Roman"/>
                <w:color w:val="000000"/>
                <w:lang w:val="fr-FR" w:eastAsia="fr-FR"/>
              </w:rPr>
            </w:pPr>
            <w:r w:rsidRPr="00007805">
              <w:rPr>
                <w:rFonts w:ascii="Calibri" w:eastAsia="Times New Roman" w:hAnsi="Calibri" w:cs="Times New Roman"/>
                <w:color w:val="000000"/>
                <w:lang w:val="fr-FR" w:eastAsia="fr-FR"/>
              </w:rPr>
              <w:t>6</w:t>
            </w:r>
            <w:r>
              <w:rPr>
                <w:rFonts w:ascii="Calibri" w:eastAsia="Times New Roman" w:hAnsi="Calibri" w:cs="Times New Roman"/>
                <w:color w:val="000000"/>
                <w:lang w:val="fr-FR" w:eastAsia="fr-FR"/>
              </w:rPr>
              <w:t>1</w:t>
            </w:r>
            <w:r w:rsidRPr="00007805">
              <w:rPr>
                <w:rFonts w:ascii="Calibri" w:eastAsia="Times New Roman" w:hAnsi="Calibri" w:cs="Times New Roman"/>
                <w:color w:val="000000"/>
                <w:lang w:val="fr-FR" w:eastAsia="fr-FR"/>
              </w:rPr>
              <w:t>,</w:t>
            </w:r>
            <w:r>
              <w:rPr>
                <w:rFonts w:ascii="Calibri" w:eastAsia="Times New Roman" w:hAnsi="Calibri" w:cs="Times New Roman"/>
                <w:color w:val="000000"/>
                <w:lang w:val="fr-FR" w:eastAsia="fr-FR"/>
              </w:rPr>
              <w:t>72</w:t>
            </w:r>
            <w:r w:rsidRPr="00007805">
              <w:rPr>
                <w:rFonts w:ascii="Calibri" w:eastAsia="Times New Roman" w:hAnsi="Calibri" w:cs="Times New Roman"/>
                <w:color w:val="000000"/>
                <w:lang w:val="fr-FR" w:eastAsia="fr-FR"/>
              </w:rPr>
              <w:t>%</w:t>
            </w:r>
          </w:p>
        </w:tc>
        <w:tc>
          <w:tcPr>
            <w:tcW w:w="1144" w:type="dxa"/>
            <w:shd w:val="clear" w:color="auto" w:fill="auto"/>
            <w:noWrap/>
            <w:vAlign w:val="bottom"/>
          </w:tcPr>
          <w:p w:rsidR="00B51C98" w:rsidRPr="00007805" w:rsidRDefault="00B51C98" w:rsidP="00007805">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21,12</w:t>
            </w:r>
            <w:r w:rsidRPr="00007805">
              <w:rPr>
                <w:rFonts w:ascii="Calibri" w:eastAsia="Times New Roman" w:hAnsi="Calibri" w:cs="Times New Roman"/>
                <w:color w:val="000000"/>
                <w:lang w:val="fr-FR" w:eastAsia="fr-FR"/>
              </w:rPr>
              <w:t>%</w:t>
            </w:r>
          </w:p>
        </w:tc>
        <w:tc>
          <w:tcPr>
            <w:tcW w:w="1552" w:type="dxa"/>
            <w:shd w:val="clear" w:color="auto" w:fill="auto"/>
            <w:noWrap/>
            <w:vAlign w:val="bottom"/>
          </w:tcPr>
          <w:p w:rsidR="00B51C98" w:rsidRPr="00007805" w:rsidRDefault="00B51C98" w:rsidP="00007805">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48</w:t>
            </w:r>
            <w:r w:rsidRPr="00007805">
              <w:rPr>
                <w:rFonts w:ascii="Calibri" w:eastAsia="Times New Roman" w:hAnsi="Calibri" w:cs="Times New Roman"/>
                <w:color w:val="000000"/>
                <w:lang w:val="fr-FR" w:eastAsia="fr-FR"/>
              </w:rPr>
              <w:t>,</w:t>
            </w:r>
            <w:r>
              <w:rPr>
                <w:rFonts w:ascii="Calibri" w:eastAsia="Times New Roman" w:hAnsi="Calibri" w:cs="Times New Roman"/>
                <w:color w:val="000000"/>
                <w:lang w:val="fr-FR" w:eastAsia="fr-FR"/>
              </w:rPr>
              <w:t>63</w:t>
            </w:r>
            <w:r w:rsidRPr="00007805">
              <w:rPr>
                <w:rFonts w:ascii="Calibri" w:eastAsia="Times New Roman" w:hAnsi="Calibri" w:cs="Times New Roman"/>
                <w:color w:val="000000"/>
                <w:lang w:val="fr-FR" w:eastAsia="fr-FR"/>
              </w:rPr>
              <w:t>%</w:t>
            </w:r>
          </w:p>
        </w:tc>
      </w:tr>
      <w:tr w:rsidR="00B51C98" w:rsidRPr="00007805" w:rsidTr="00B51C98">
        <w:trPr>
          <w:trHeight w:val="300"/>
        </w:trPr>
        <w:tc>
          <w:tcPr>
            <w:tcW w:w="1560" w:type="dxa"/>
            <w:shd w:val="clear" w:color="auto" w:fill="auto"/>
            <w:noWrap/>
            <w:vAlign w:val="bottom"/>
          </w:tcPr>
          <w:p w:rsidR="00B51C98" w:rsidRPr="00007805" w:rsidRDefault="00B51C98" w:rsidP="00007805">
            <w:pPr>
              <w:spacing w:after="0" w:line="240" w:lineRule="auto"/>
              <w:jc w:val="left"/>
              <w:rPr>
                <w:rFonts w:ascii="Calibri" w:eastAsia="Times New Roman" w:hAnsi="Calibri" w:cs="Times New Roman"/>
                <w:color w:val="000000"/>
                <w:lang w:val="fr-FR" w:eastAsia="fr-FR"/>
              </w:rPr>
            </w:pPr>
            <w:proofErr w:type="spellStart"/>
            <w:r>
              <w:rPr>
                <w:rFonts w:ascii="Calibri" w:eastAsia="Times New Roman" w:hAnsi="Calibri" w:cs="Times New Roman"/>
                <w:color w:val="000000"/>
                <w:lang w:val="fr-FR" w:eastAsia="fr-FR"/>
              </w:rPr>
              <w:t>Low</w:t>
            </w:r>
            <w:proofErr w:type="spellEnd"/>
            <w:r>
              <w:rPr>
                <w:rFonts w:ascii="Calibri" w:eastAsia="Times New Roman" w:hAnsi="Calibri" w:cs="Times New Roman"/>
                <w:color w:val="000000"/>
                <w:lang w:val="fr-FR" w:eastAsia="fr-FR"/>
              </w:rPr>
              <w:t xml:space="preserve"> end</w:t>
            </w:r>
          </w:p>
        </w:tc>
        <w:tc>
          <w:tcPr>
            <w:tcW w:w="849" w:type="dxa"/>
            <w:shd w:val="clear" w:color="auto" w:fill="auto"/>
            <w:noWrap/>
            <w:vAlign w:val="bottom"/>
          </w:tcPr>
          <w:p w:rsidR="00B51C98" w:rsidRPr="00007805" w:rsidRDefault="00B51C98" w:rsidP="00007805">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6,42</w:t>
            </w:r>
            <w:r w:rsidRPr="00007805">
              <w:rPr>
                <w:rFonts w:ascii="Calibri" w:eastAsia="Times New Roman" w:hAnsi="Calibri" w:cs="Times New Roman"/>
                <w:color w:val="000000"/>
                <w:lang w:val="fr-FR" w:eastAsia="fr-FR"/>
              </w:rPr>
              <w:t>%</w:t>
            </w:r>
          </w:p>
        </w:tc>
        <w:tc>
          <w:tcPr>
            <w:tcW w:w="1644" w:type="dxa"/>
            <w:shd w:val="clear" w:color="auto" w:fill="auto"/>
            <w:noWrap/>
            <w:vAlign w:val="bottom"/>
          </w:tcPr>
          <w:p w:rsidR="00B51C98" w:rsidRPr="00007805" w:rsidRDefault="00B51C98" w:rsidP="00C65B60">
            <w:pPr>
              <w:spacing w:after="0" w:line="240" w:lineRule="auto"/>
              <w:jc w:val="center"/>
              <w:rPr>
                <w:rFonts w:ascii="Calibri" w:eastAsia="Times New Roman" w:hAnsi="Calibri" w:cs="Times New Roman"/>
                <w:color w:val="000000"/>
                <w:lang w:val="fr-FR" w:eastAsia="fr-FR"/>
              </w:rPr>
            </w:pPr>
            <w:r w:rsidRPr="00007805">
              <w:rPr>
                <w:rFonts w:ascii="Calibri" w:eastAsia="Times New Roman" w:hAnsi="Calibri" w:cs="Times New Roman"/>
                <w:color w:val="000000"/>
                <w:lang w:val="fr-FR" w:eastAsia="fr-FR"/>
              </w:rPr>
              <w:t>7</w:t>
            </w:r>
            <w:r>
              <w:rPr>
                <w:rFonts w:ascii="Calibri" w:eastAsia="Times New Roman" w:hAnsi="Calibri" w:cs="Times New Roman"/>
                <w:color w:val="000000"/>
                <w:lang w:val="fr-FR" w:eastAsia="fr-FR"/>
              </w:rPr>
              <w:t>,72</w:t>
            </w:r>
            <w:r w:rsidRPr="00007805">
              <w:rPr>
                <w:rFonts w:ascii="Calibri" w:eastAsia="Times New Roman" w:hAnsi="Calibri" w:cs="Times New Roman"/>
                <w:color w:val="000000"/>
                <w:lang w:val="fr-FR" w:eastAsia="fr-FR"/>
              </w:rPr>
              <w:t>%</w:t>
            </w:r>
          </w:p>
        </w:tc>
        <w:tc>
          <w:tcPr>
            <w:tcW w:w="1134" w:type="dxa"/>
            <w:shd w:val="clear" w:color="auto" w:fill="auto"/>
            <w:noWrap/>
            <w:vAlign w:val="bottom"/>
          </w:tcPr>
          <w:p w:rsidR="00B51C98" w:rsidRPr="00007805" w:rsidRDefault="00B51C98" w:rsidP="00B51C98">
            <w:pPr>
              <w:spacing w:after="0" w:line="240" w:lineRule="auto"/>
              <w:jc w:val="center"/>
              <w:rPr>
                <w:rFonts w:ascii="Calibri" w:eastAsia="Times New Roman" w:hAnsi="Calibri" w:cs="Times New Roman"/>
                <w:color w:val="000000"/>
                <w:lang w:val="fr-FR" w:eastAsia="fr-FR"/>
              </w:rPr>
            </w:pPr>
            <w:r w:rsidRPr="00007805">
              <w:rPr>
                <w:rFonts w:ascii="Calibri" w:eastAsia="Times New Roman" w:hAnsi="Calibri" w:cs="Times New Roman"/>
                <w:color w:val="000000"/>
                <w:lang w:val="fr-FR" w:eastAsia="fr-FR"/>
              </w:rPr>
              <w:t>6</w:t>
            </w:r>
            <w:r>
              <w:rPr>
                <w:rFonts w:ascii="Calibri" w:eastAsia="Times New Roman" w:hAnsi="Calibri" w:cs="Times New Roman"/>
                <w:color w:val="000000"/>
                <w:lang w:val="fr-FR" w:eastAsia="fr-FR"/>
              </w:rPr>
              <w:t>1</w:t>
            </w:r>
            <w:r w:rsidRPr="00007805">
              <w:rPr>
                <w:rFonts w:ascii="Calibri" w:eastAsia="Times New Roman" w:hAnsi="Calibri" w:cs="Times New Roman"/>
                <w:color w:val="000000"/>
                <w:lang w:val="fr-FR" w:eastAsia="fr-FR"/>
              </w:rPr>
              <w:t>,</w:t>
            </w:r>
            <w:r>
              <w:rPr>
                <w:rFonts w:ascii="Calibri" w:eastAsia="Times New Roman" w:hAnsi="Calibri" w:cs="Times New Roman"/>
                <w:color w:val="000000"/>
                <w:lang w:val="fr-FR" w:eastAsia="fr-FR"/>
              </w:rPr>
              <w:t>88</w:t>
            </w:r>
            <w:r w:rsidRPr="00007805">
              <w:rPr>
                <w:rFonts w:ascii="Calibri" w:eastAsia="Times New Roman" w:hAnsi="Calibri" w:cs="Times New Roman"/>
                <w:color w:val="000000"/>
                <w:lang w:val="fr-FR" w:eastAsia="fr-FR"/>
              </w:rPr>
              <w:t>%</w:t>
            </w:r>
          </w:p>
        </w:tc>
        <w:tc>
          <w:tcPr>
            <w:tcW w:w="1144" w:type="dxa"/>
            <w:shd w:val="clear" w:color="auto" w:fill="auto"/>
            <w:noWrap/>
            <w:vAlign w:val="bottom"/>
          </w:tcPr>
          <w:p w:rsidR="00B51C98" w:rsidRPr="00007805" w:rsidRDefault="00B51C98" w:rsidP="00007805">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20,88</w:t>
            </w:r>
            <w:r w:rsidRPr="00007805">
              <w:rPr>
                <w:rFonts w:ascii="Calibri" w:eastAsia="Times New Roman" w:hAnsi="Calibri" w:cs="Times New Roman"/>
                <w:color w:val="000000"/>
                <w:lang w:val="fr-FR" w:eastAsia="fr-FR"/>
              </w:rPr>
              <w:t>%</w:t>
            </w:r>
          </w:p>
        </w:tc>
        <w:tc>
          <w:tcPr>
            <w:tcW w:w="1552" w:type="dxa"/>
            <w:shd w:val="clear" w:color="auto" w:fill="auto"/>
            <w:noWrap/>
            <w:vAlign w:val="bottom"/>
          </w:tcPr>
          <w:p w:rsidR="00B51C98" w:rsidRPr="00007805" w:rsidRDefault="00B51C98" w:rsidP="00007805">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43,99</w:t>
            </w:r>
            <w:r w:rsidRPr="00007805">
              <w:rPr>
                <w:rFonts w:ascii="Calibri" w:eastAsia="Times New Roman" w:hAnsi="Calibri" w:cs="Times New Roman"/>
                <w:color w:val="000000"/>
                <w:lang w:val="fr-FR" w:eastAsia="fr-FR"/>
              </w:rPr>
              <w:t>%</w:t>
            </w:r>
          </w:p>
        </w:tc>
      </w:tr>
    </w:tbl>
    <w:p w:rsidR="00CD4E35" w:rsidRDefault="00CD4E35" w:rsidP="00CD4E35">
      <w:pPr>
        <w:spacing w:before="120"/>
        <w:rPr>
          <w:rFonts w:ascii="Georgia" w:hAnsi="Georgia"/>
          <w:b/>
        </w:rPr>
      </w:pPr>
      <w:r>
        <w:rPr>
          <w:rFonts w:ascii="Georgia" w:hAnsi="Georgia"/>
          <w:b/>
        </w:rPr>
        <w:t>Table 4</w:t>
      </w:r>
      <w:r w:rsidRPr="00007805">
        <w:rPr>
          <w:rFonts w:ascii="Georgia" w:hAnsi="Georgia"/>
          <w:b/>
        </w:rPr>
        <w:t>. The economic patterns with heterogeneous entrepreneurs</w:t>
      </w: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701"/>
        <w:gridCol w:w="2268"/>
      </w:tblGrid>
      <w:tr w:rsidR="00CD4E35" w:rsidRPr="00007805">
        <w:trPr>
          <w:trHeight w:val="300"/>
        </w:trPr>
        <w:tc>
          <w:tcPr>
            <w:tcW w:w="1560" w:type="dxa"/>
            <w:shd w:val="clear" w:color="auto" w:fill="auto"/>
            <w:noWrap/>
            <w:vAlign w:val="bottom"/>
          </w:tcPr>
          <w:p w:rsidR="00CD4E35" w:rsidRPr="00007805" w:rsidRDefault="00CD4E35" w:rsidP="00F009A3">
            <w:pPr>
              <w:spacing w:after="0" w:line="240" w:lineRule="auto"/>
              <w:jc w:val="left"/>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Allocation key</w:t>
            </w:r>
          </w:p>
        </w:tc>
        <w:tc>
          <w:tcPr>
            <w:tcW w:w="1701" w:type="dxa"/>
            <w:shd w:val="clear" w:color="auto" w:fill="auto"/>
            <w:noWrap/>
            <w:vAlign w:val="bottom"/>
          </w:tcPr>
          <w:p w:rsidR="00CD4E35" w:rsidRPr="00F55986" w:rsidRDefault="00CD4E35" w:rsidP="00F009A3">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Investment/GDP</w:t>
            </w:r>
          </w:p>
        </w:tc>
        <w:tc>
          <w:tcPr>
            <w:tcW w:w="2268" w:type="dxa"/>
            <w:shd w:val="clear" w:color="auto" w:fill="auto"/>
            <w:noWrap/>
            <w:vAlign w:val="bottom"/>
          </w:tcPr>
          <w:p w:rsidR="00CD4E35" w:rsidRPr="00F55986" w:rsidRDefault="00CD4E35" w:rsidP="00F009A3">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Consumption/GDP</w:t>
            </w:r>
          </w:p>
        </w:tc>
      </w:tr>
      <w:tr w:rsidR="00CD4E35" w:rsidRPr="00007805">
        <w:trPr>
          <w:trHeight w:val="300"/>
        </w:trPr>
        <w:tc>
          <w:tcPr>
            <w:tcW w:w="1560" w:type="dxa"/>
            <w:shd w:val="clear" w:color="auto" w:fill="auto"/>
            <w:noWrap/>
            <w:vAlign w:val="bottom"/>
          </w:tcPr>
          <w:p w:rsidR="00CD4E35" w:rsidRPr="00007805" w:rsidRDefault="00CD4E35" w:rsidP="00F009A3">
            <w:pPr>
              <w:spacing w:after="0" w:line="240" w:lineRule="auto"/>
              <w:jc w:val="left"/>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High end</w:t>
            </w:r>
          </w:p>
        </w:tc>
        <w:tc>
          <w:tcPr>
            <w:tcW w:w="1701" w:type="dxa"/>
            <w:shd w:val="clear" w:color="auto" w:fill="auto"/>
            <w:noWrap/>
            <w:vAlign w:val="bottom"/>
          </w:tcPr>
          <w:p w:rsidR="00CD4E35" w:rsidRPr="00007805" w:rsidRDefault="00D10B7B" w:rsidP="00D10B7B">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8,36</w:t>
            </w:r>
            <w:r w:rsidR="00CD4E35" w:rsidRPr="00007805">
              <w:rPr>
                <w:rFonts w:ascii="Calibri" w:eastAsia="Times New Roman" w:hAnsi="Calibri" w:cs="Times New Roman"/>
                <w:color w:val="000000"/>
                <w:lang w:val="fr-FR" w:eastAsia="fr-FR"/>
              </w:rPr>
              <w:t>%</w:t>
            </w:r>
          </w:p>
        </w:tc>
        <w:tc>
          <w:tcPr>
            <w:tcW w:w="2268"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5</w:t>
            </w:r>
            <w:r w:rsidR="00D10B7B">
              <w:rPr>
                <w:rFonts w:ascii="Calibri" w:eastAsia="Times New Roman" w:hAnsi="Calibri" w:cs="Times New Roman"/>
                <w:color w:val="000000"/>
                <w:lang w:val="fr-FR" w:eastAsia="fr-FR"/>
              </w:rPr>
              <w:t>4,27</w:t>
            </w:r>
            <w:r w:rsidRPr="00007805">
              <w:rPr>
                <w:rFonts w:ascii="Calibri" w:eastAsia="Times New Roman" w:hAnsi="Calibri" w:cs="Times New Roman"/>
                <w:color w:val="000000"/>
                <w:lang w:val="fr-FR" w:eastAsia="fr-FR"/>
              </w:rPr>
              <w:t>%</w:t>
            </w:r>
          </w:p>
        </w:tc>
      </w:tr>
      <w:tr w:rsidR="00CD4E35" w:rsidRPr="00007805">
        <w:trPr>
          <w:trHeight w:val="300"/>
        </w:trPr>
        <w:tc>
          <w:tcPr>
            <w:tcW w:w="1560" w:type="dxa"/>
            <w:shd w:val="clear" w:color="auto" w:fill="auto"/>
            <w:noWrap/>
            <w:vAlign w:val="bottom"/>
          </w:tcPr>
          <w:p w:rsidR="00CD4E35" w:rsidRPr="00007805" w:rsidRDefault="00CD4E35" w:rsidP="00F009A3">
            <w:pPr>
              <w:spacing w:after="0" w:line="240" w:lineRule="auto"/>
              <w:jc w:val="left"/>
              <w:rPr>
                <w:rFonts w:ascii="Calibri" w:eastAsia="Times New Roman" w:hAnsi="Calibri" w:cs="Times New Roman"/>
                <w:color w:val="000000"/>
                <w:lang w:val="fr-FR" w:eastAsia="fr-FR"/>
              </w:rPr>
            </w:pPr>
            <w:proofErr w:type="spellStart"/>
            <w:r>
              <w:rPr>
                <w:rFonts w:ascii="Calibri" w:eastAsia="Times New Roman" w:hAnsi="Calibri" w:cs="Times New Roman"/>
                <w:color w:val="000000"/>
                <w:lang w:val="fr-FR" w:eastAsia="fr-FR"/>
              </w:rPr>
              <w:t>Low</w:t>
            </w:r>
            <w:proofErr w:type="spellEnd"/>
            <w:r>
              <w:rPr>
                <w:rFonts w:ascii="Calibri" w:eastAsia="Times New Roman" w:hAnsi="Calibri" w:cs="Times New Roman"/>
                <w:color w:val="000000"/>
                <w:lang w:val="fr-FR" w:eastAsia="fr-FR"/>
              </w:rPr>
              <w:t xml:space="preserve"> end</w:t>
            </w:r>
          </w:p>
        </w:tc>
        <w:tc>
          <w:tcPr>
            <w:tcW w:w="1701" w:type="dxa"/>
            <w:shd w:val="clear" w:color="auto" w:fill="auto"/>
            <w:noWrap/>
            <w:vAlign w:val="bottom"/>
          </w:tcPr>
          <w:p w:rsidR="00CD4E35" w:rsidRPr="00007805" w:rsidRDefault="00D10B7B"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8,1</w:t>
            </w:r>
            <w:r w:rsidR="00CD4E35">
              <w:rPr>
                <w:rFonts w:ascii="Calibri" w:eastAsia="Times New Roman" w:hAnsi="Calibri" w:cs="Times New Roman"/>
                <w:color w:val="000000"/>
                <w:lang w:val="fr-FR" w:eastAsia="fr-FR"/>
              </w:rPr>
              <w:t>0</w:t>
            </w:r>
            <w:r w:rsidR="00CD4E35" w:rsidRPr="00007805">
              <w:rPr>
                <w:rFonts w:ascii="Calibri" w:eastAsia="Times New Roman" w:hAnsi="Calibri" w:cs="Times New Roman"/>
                <w:color w:val="000000"/>
                <w:lang w:val="fr-FR" w:eastAsia="fr-FR"/>
              </w:rPr>
              <w:t>%</w:t>
            </w:r>
          </w:p>
        </w:tc>
        <w:tc>
          <w:tcPr>
            <w:tcW w:w="2268" w:type="dxa"/>
            <w:shd w:val="clear" w:color="auto" w:fill="auto"/>
            <w:noWrap/>
            <w:vAlign w:val="bottom"/>
          </w:tcPr>
          <w:p w:rsidR="00CD4E35" w:rsidRPr="00007805" w:rsidRDefault="00D10B7B"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54,57</w:t>
            </w:r>
            <w:r w:rsidR="00CD4E35" w:rsidRPr="00007805">
              <w:rPr>
                <w:rFonts w:ascii="Calibri" w:eastAsia="Times New Roman" w:hAnsi="Calibri" w:cs="Times New Roman"/>
                <w:color w:val="000000"/>
                <w:lang w:val="fr-FR" w:eastAsia="fr-FR"/>
              </w:rPr>
              <w:t>%</w:t>
            </w:r>
          </w:p>
        </w:tc>
      </w:tr>
    </w:tbl>
    <w:p w:rsidR="00CD4E35" w:rsidRDefault="00CD4E35" w:rsidP="00CD4E35">
      <w:pPr>
        <w:spacing w:before="120"/>
        <w:rPr>
          <w:rFonts w:ascii="Georgia" w:hAnsi="Georgia"/>
          <w:b/>
        </w:rPr>
      </w:pPr>
      <w:r>
        <w:rPr>
          <w:rFonts w:ascii="Georgia" w:hAnsi="Georgia"/>
          <w:b/>
        </w:rPr>
        <w:t>Table 5. Investment and consumption with heterogeneous entrepreneurs</w:t>
      </w:r>
    </w:p>
    <w:tbl>
      <w:tblPr>
        <w:tblW w:w="10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9"/>
        <w:gridCol w:w="1083"/>
        <w:gridCol w:w="797"/>
        <w:gridCol w:w="906"/>
        <w:gridCol w:w="929"/>
        <w:gridCol w:w="799"/>
        <w:gridCol w:w="799"/>
        <w:gridCol w:w="923"/>
        <w:gridCol w:w="945"/>
        <w:gridCol w:w="687"/>
        <w:gridCol w:w="877"/>
      </w:tblGrid>
      <w:tr w:rsidR="00CD4E35" w:rsidRPr="00007805" w:rsidTr="00764E22">
        <w:trPr>
          <w:trHeight w:val="300"/>
        </w:trPr>
        <w:tc>
          <w:tcPr>
            <w:tcW w:w="1509" w:type="dxa"/>
            <w:shd w:val="clear" w:color="auto" w:fill="auto"/>
            <w:noWrap/>
            <w:vAlign w:val="bottom"/>
          </w:tcPr>
          <w:p w:rsidR="00CD4E35" w:rsidRPr="00C762A9" w:rsidRDefault="00CD4E35" w:rsidP="00F009A3">
            <w:pPr>
              <w:spacing w:after="0" w:line="240" w:lineRule="auto"/>
              <w:jc w:val="left"/>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Allocation key</w:t>
            </w:r>
          </w:p>
        </w:tc>
        <w:tc>
          <w:tcPr>
            <w:tcW w:w="1083" w:type="dxa"/>
            <w:shd w:val="clear" w:color="auto" w:fill="auto"/>
            <w:noWrap/>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Craftsman</w:t>
            </w:r>
          </w:p>
        </w:tc>
        <w:tc>
          <w:tcPr>
            <w:tcW w:w="797" w:type="dxa"/>
            <w:shd w:val="clear" w:color="auto" w:fill="auto"/>
            <w:noWrap/>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Builder</w:t>
            </w:r>
          </w:p>
        </w:tc>
        <w:tc>
          <w:tcPr>
            <w:tcW w:w="906" w:type="dxa"/>
            <w:shd w:val="clear" w:color="auto" w:fill="auto"/>
            <w:noWrap/>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Explorer</w:t>
            </w:r>
          </w:p>
        </w:tc>
        <w:tc>
          <w:tcPr>
            <w:tcW w:w="929" w:type="dxa"/>
            <w:shd w:val="clear" w:color="auto" w:fill="auto"/>
            <w:noWrap/>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Gambler</w:t>
            </w:r>
          </w:p>
        </w:tc>
        <w:tc>
          <w:tcPr>
            <w:tcW w:w="687" w:type="dxa"/>
            <w:shd w:val="clear" w:color="auto" w:fill="auto"/>
            <w:noWrap/>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Hero</w:t>
            </w:r>
          </w:p>
        </w:tc>
        <w:tc>
          <w:tcPr>
            <w:tcW w:w="727" w:type="dxa"/>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Mogul</w:t>
            </w:r>
          </w:p>
        </w:tc>
        <w:tc>
          <w:tcPr>
            <w:tcW w:w="923" w:type="dxa"/>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Inventor</w:t>
            </w:r>
          </w:p>
        </w:tc>
        <w:tc>
          <w:tcPr>
            <w:tcW w:w="945" w:type="dxa"/>
            <w:shd w:val="clear" w:color="auto" w:fill="auto"/>
            <w:noWrap/>
            <w:vAlign w:val="bottom"/>
          </w:tcPr>
          <w:p w:rsidR="00CD4E35" w:rsidRPr="00C762A9" w:rsidRDefault="00764E22" w:rsidP="00F009A3">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Rational</w:t>
            </w:r>
          </w:p>
        </w:tc>
        <w:tc>
          <w:tcPr>
            <w:tcW w:w="631" w:type="dxa"/>
            <w:shd w:val="clear" w:color="auto" w:fill="auto"/>
            <w:noWrap/>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Pater</w:t>
            </w:r>
          </w:p>
        </w:tc>
        <w:tc>
          <w:tcPr>
            <w:tcW w:w="877" w:type="dxa"/>
            <w:shd w:val="clear" w:color="auto" w:fill="auto"/>
            <w:noWrap/>
            <w:vAlign w:val="bottom"/>
          </w:tcPr>
          <w:p w:rsidR="00CD4E35" w:rsidRPr="00C762A9" w:rsidRDefault="00CD4E35" w:rsidP="00F009A3">
            <w:pPr>
              <w:spacing w:after="0" w:line="240" w:lineRule="auto"/>
              <w:jc w:val="center"/>
              <w:rPr>
                <w:rFonts w:ascii="Calibri" w:eastAsia="Times New Roman" w:hAnsi="Calibri" w:cs="Times New Roman"/>
                <w:b/>
                <w:bCs/>
                <w:color w:val="000000"/>
                <w:lang w:eastAsia="fr-FR"/>
              </w:rPr>
            </w:pPr>
            <w:r w:rsidRPr="00C762A9">
              <w:rPr>
                <w:rFonts w:ascii="Calibri" w:eastAsia="Times New Roman" w:hAnsi="Calibri" w:cs="Times New Roman"/>
                <w:b/>
                <w:bCs/>
                <w:color w:val="000000"/>
                <w:lang w:eastAsia="fr-FR"/>
              </w:rPr>
              <w:t>Prophet</w:t>
            </w:r>
          </w:p>
        </w:tc>
      </w:tr>
      <w:tr w:rsidR="00764E22" w:rsidRPr="00007805" w:rsidTr="00764E22">
        <w:trPr>
          <w:trHeight w:val="300"/>
        </w:trPr>
        <w:tc>
          <w:tcPr>
            <w:tcW w:w="1509" w:type="dxa"/>
            <w:shd w:val="clear" w:color="auto" w:fill="auto"/>
            <w:noWrap/>
            <w:vAlign w:val="bottom"/>
          </w:tcPr>
          <w:p w:rsidR="00764E22" w:rsidRPr="00C762A9" w:rsidRDefault="00764E22" w:rsidP="00764E22">
            <w:pPr>
              <w:spacing w:after="0" w:line="240" w:lineRule="auto"/>
              <w:jc w:val="left"/>
              <w:rPr>
                <w:rFonts w:ascii="Calibri" w:eastAsia="Times New Roman" w:hAnsi="Calibri" w:cs="Times New Roman"/>
                <w:color w:val="000000"/>
                <w:lang w:eastAsia="fr-FR"/>
              </w:rPr>
            </w:pPr>
            <w:r w:rsidRPr="00C762A9">
              <w:rPr>
                <w:rFonts w:ascii="Calibri" w:eastAsia="Times New Roman" w:hAnsi="Calibri" w:cs="Times New Roman"/>
                <w:color w:val="000000"/>
                <w:lang w:eastAsia="fr-FR"/>
              </w:rPr>
              <w:t>High end</w:t>
            </w:r>
          </w:p>
        </w:tc>
        <w:tc>
          <w:tcPr>
            <w:tcW w:w="1083" w:type="dxa"/>
            <w:shd w:val="clear" w:color="auto" w:fill="auto"/>
            <w:noWrap/>
            <w:vAlign w:val="center"/>
          </w:tcPr>
          <w:p w:rsidR="00764E22" w:rsidRDefault="00764E22" w:rsidP="00764E22">
            <w:pPr>
              <w:spacing w:after="0" w:line="240" w:lineRule="auto"/>
              <w:jc w:val="center"/>
              <w:rPr>
                <w:rFonts w:ascii="Calibri" w:hAnsi="Calibri"/>
                <w:color w:val="000000"/>
                <w:lang w:val="fr-FR"/>
              </w:rPr>
            </w:pPr>
            <w:r>
              <w:rPr>
                <w:rFonts w:ascii="Calibri" w:hAnsi="Calibri"/>
                <w:color w:val="000000"/>
              </w:rPr>
              <w:t>4,99%</w:t>
            </w:r>
          </w:p>
        </w:tc>
        <w:tc>
          <w:tcPr>
            <w:tcW w:w="797" w:type="dxa"/>
            <w:shd w:val="clear" w:color="auto" w:fill="auto"/>
            <w:noWrap/>
            <w:vAlign w:val="center"/>
          </w:tcPr>
          <w:p w:rsidR="00764E22" w:rsidRDefault="00764E22" w:rsidP="00764E22">
            <w:pPr>
              <w:spacing w:after="0" w:line="240" w:lineRule="auto"/>
              <w:jc w:val="center"/>
              <w:rPr>
                <w:rFonts w:ascii="Calibri" w:hAnsi="Calibri"/>
                <w:color w:val="000000"/>
              </w:rPr>
            </w:pPr>
            <w:r>
              <w:rPr>
                <w:rFonts w:ascii="Calibri" w:hAnsi="Calibri"/>
                <w:color w:val="000000"/>
              </w:rPr>
              <w:t>7,12%</w:t>
            </w:r>
          </w:p>
        </w:tc>
        <w:tc>
          <w:tcPr>
            <w:tcW w:w="906" w:type="dxa"/>
            <w:shd w:val="clear" w:color="auto" w:fill="auto"/>
            <w:noWrap/>
            <w:vAlign w:val="center"/>
          </w:tcPr>
          <w:p w:rsidR="00764E22" w:rsidRDefault="00764E22" w:rsidP="00764E22">
            <w:pPr>
              <w:spacing w:after="0" w:line="240" w:lineRule="auto"/>
              <w:jc w:val="center"/>
              <w:rPr>
                <w:rFonts w:ascii="Calibri" w:hAnsi="Calibri"/>
                <w:color w:val="000000"/>
              </w:rPr>
            </w:pPr>
            <w:r>
              <w:rPr>
                <w:rFonts w:ascii="Calibri" w:hAnsi="Calibri"/>
                <w:color w:val="000000"/>
              </w:rPr>
              <w:t>14,40%</w:t>
            </w:r>
          </w:p>
        </w:tc>
        <w:tc>
          <w:tcPr>
            <w:tcW w:w="929" w:type="dxa"/>
            <w:shd w:val="clear" w:color="auto" w:fill="auto"/>
            <w:noWrap/>
            <w:vAlign w:val="center"/>
          </w:tcPr>
          <w:p w:rsidR="00764E22" w:rsidRPr="00007805" w:rsidRDefault="00764E22" w:rsidP="00764E22">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14,09</w:t>
            </w:r>
            <w:r w:rsidRPr="00007805">
              <w:rPr>
                <w:rFonts w:ascii="Calibri" w:eastAsia="Times New Roman" w:hAnsi="Calibri" w:cs="Times New Roman"/>
                <w:color w:val="000000"/>
                <w:lang w:val="fr-FR" w:eastAsia="fr-FR"/>
              </w:rPr>
              <w:t>%</w:t>
            </w:r>
          </w:p>
        </w:tc>
        <w:tc>
          <w:tcPr>
            <w:tcW w:w="687" w:type="dxa"/>
            <w:shd w:val="clear" w:color="auto" w:fill="auto"/>
            <w:noWrap/>
            <w:vAlign w:val="center"/>
          </w:tcPr>
          <w:p w:rsidR="00764E22" w:rsidRPr="00007805" w:rsidRDefault="00764E22" w:rsidP="00764E22">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10,66%</w:t>
            </w:r>
          </w:p>
        </w:tc>
        <w:tc>
          <w:tcPr>
            <w:tcW w:w="727" w:type="dxa"/>
            <w:vAlign w:val="center"/>
          </w:tcPr>
          <w:p w:rsidR="00764E22" w:rsidRPr="00007805" w:rsidRDefault="00764E22" w:rsidP="00764E22">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13,67%</w:t>
            </w:r>
          </w:p>
        </w:tc>
        <w:tc>
          <w:tcPr>
            <w:tcW w:w="923" w:type="dxa"/>
            <w:vAlign w:val="center"/>
          </w:tcPr>
          <w:p w:rsidR="00764E22" w:rsidRDefault="00764E22" w:rsidP="00764E22">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17,40%</w:t>
            </w:r>
          </w:p>
        </w:tc>
        <w:tc>
          <w:tcPr>
            <w:tcW w:w="945" w:type="dxa"/>
            <w:shd w:val="clear" w:color="auto" w:fill="auto"/>
            <w:noWrap/>
            <w:vAlign w:val="center"/>
          </w:tcPr>
          <w:p w:rsidR="00764E22" w:rsidRPr="00007805" w:rsidRDefault="00764E22" w:rsidP="00764E22">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3,48%</w:t>
            </w:r>
          </w:p>
        </w:tc>
        <w:tc>
          <w:tcPr>
            <w:tcW w:w="631" w:type="dxa"/>
            <w:shd w:val="clear" w:color="auto" w:fill="auto"/>
            <w:noWrap/>
            <w:vAlign w:val="center"/>
          </w:tcPr>
          <w:p w:rsidR="00764E22" w:rsidRPr="00007805" w:rsidRDefault="00764E22" w:rsidP="00764E22">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2,70%</w:t>
            </w:r>
          </w:p>
        </w:tc>
        <w:tc>
          <w:tcPr>
            <w:tcW w:w="877" w:type="dxa"/>
            <w:shd w:val="clear" w:color="auto" w:fill="auto"/>
            <w:noWrap/>
            <w:vAlign w:val="center"/>
          </w:tcPr>
          <w:p w:rsidR="00764E22" w:rsidRPr="00007805" w:rsidRDefault="00764E22" w:rsidP="00764E22">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11,49%</w:t>
            </w:r>
          </w:p>
        </w:tc>
      </w:tr>
      <w:tr w:rsidR="00CD4E35" w:rsidRPr="00007805" w:rsidTr="00764E22">
        <w:trPr>
          <w:trHeight w:val="300"/>
        </w:trPr>
        <w:tc>
          <w:tcPr>
            <w:tcW w:w="1509" w:type="dxa"/>
            <w:shd w:val="clear" w:color="auto" w:fill="auto"/>
            <w:noWrap/>
            <w:vAlign w:val="bottom"/>
          </w:tcPr>
          <w:p w:rsidR="00CD4E35" w:rsidRPr="00007805" w:rsidRDefault="00CD4E35" w:rsidP="00F009A3">
            <w:pPr>
              <w:spacing w:after="0" w:line="240" w:lineRule="auto"/>
              <w:jc w:val="left"/>
              <w:rPr>
                <w:rFonts w:ascii="Calibri" w:eastAsia="Times New Roman" w:hAnsi="Calibri" w:cs="Times New Roman"/>
                <w:color w:val="000000"/>
                <w:lang w:val="fr-FR" w:eastAsia="fr-FR"/>
              </w:rPr>
            </w:pPr>
            <w:proofErr w:type="spellStart"/>
            <w:r>
              <w:rPr>
                <w:rFonts w:ascii="Calibri" w:eastAsia="Times New Roman" w:hAnsi="Calibri" w:cs="Times New Roman"/>
                <w:color w:val="000000"/>
                <w:lang w:val="fr-FR" w:eastAsia="fr-FR"/>
              </w:rPr>
              <w:t>Low</w:t>
            </w:r>
            <w:proofErr w:type="spellEnd"/>
            <w:r>
              <w:rPr>
                <w:rFonts w:ascii="Calibri" w:eastAsia="Times New Roman" w:hAnsi="Calibri" w:cs="Times New Roman"/>
                <w:color w:val="000000"/>
                <w:lang w:val="fr-FR" w:eastAsia="fr-FR"/>
              </w:rPr>
              <w:t xml:space="preserve"> end</w:t>
            </w:r>
          </w:p>
        </w:tc>
        <w:tc>
          <w:tcPr>
            <w:tcW w:w="1083"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797"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906"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929"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687"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727" w:type="dxa"/>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923" w:type="dxa"/>
            <w:vAlign w:val="bottom"/>
          </w:tcPr>
          <w:p w:rsidR="00CD4E3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945"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631"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c>
          <w:tcPr>
            <w:tcW w:w="877" w:type="dxa"/>
            <w:shd w:val="clear" w:color="auto" w:fill="auto"/>
            <w:noWrap/>
            <w:vAlign w:val="bottom"/>
          </w:tcPr>
          <w:p w:rsidR="00CD4E35" w:rsidRPr="00007805" w:rsidRDefault="00CD4E35" w:rsidP="00F009A3">
            <w:pPr>
              <w:spacing w:after="0" w:line="240" w:lineRule="auto"/>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10%</w:t>
            </w:r>
          </w:p>
        </w:tc>
      </w:tr>
    </w:tbl>
    <w:p w:rsidR="00CD4E35" w:rsidRPr="00007805" w:rsidRDefault="00CD4E35" w:rsidP="00CD4E35">
      <w:pPr>
        <w:spacing w:before="120"/>
        <w:rPr>
          <w:rFonts w:ascii="Georgia" w:hAnsi="Georgia"/>
          <w:b/>
        </w:rPr>
      </w:pPr>
      <w:r>
        <w:rPr>
          <w:rFonts w:ascii="Georgia" w:hAnsi="Georgia"/>
          <w:b/>
        </w:rPr>
        <w:t>Table 6. Market shares of the different entrepreneurs</w:t>
      </w:r>
    </w:p>
    <w:p w:rsidR="00CD4E35" w:rsidRDefault="00CD4E35" w:rsidP="00CD4E35">
      <w:pPr>
        <w:rPr>
          <w:rFonts w:ascii="Georgia" w:hAnsi="Georgia"/>
        </w:rPr>
      </w:pPr>
      <w:r>
        <w:rPr>
          <w:rFonts w:ascii="Georgia" w:hAnsi="Georgia"/>
        </w:rPr>
        <w:t>At the high end of the consumption pattern, we witness an interesting convergence of the microeconomic growth rates of the heterogeneous entrepreneurs</w:t>
      </w:r>
      <w:r w:rsidR="00D20A43">
        <w:rPr>
          <w:rFonts w:ascii="Georgia" w:hAnsi="Georgia"/>
        </w:rPr>
        <w:t>.</w:t>
      </w:r>
      <w:r>
        <w:rPr>
          <w:rFonts w:ascii="Georgia" w:hAnsi="Georgia"/>
        </w:rPr>
        <w:t xml:space="preserve"> Of course, such convergence is normal in a SFC framework, otherwise we would not find any steady state. In the long run, if we had an entrepreneur with a higher growth rate than the others, then she would wipe her competitors away. She would end up being the only competitor left. Thus, inherently, entrepreneurs are bound to have the same growth rate at the steady state. What is interesting is the heterogeneity of firms given this macroeconomic constraint. Indeed, firms differ in terms of indebtedness, market shares, profits and capital accumulation. </w:t>
      </w:r>
    </w:p>
    <w:p w:rsidR="0055668E" w:rsidRPr="00807D16" w:rsidRDefault="00D933BB" w:rsidP="00CD4E35">
      <w:pPr>
        <w:rPr>
          <w:rFonts w:asciiTheme="majorHAnsi" w:hAnsiTheme="majorHAnsi"/>
          <w:b/>
          <w:color w:val="548DD4" w:themeColor="text2" w:themeTint="99"/>
          <w:sz w:val="26"/>
          <w:szCs w:val="26"/>
        </w:rPr>
      </w:pPr>
      <w:r w:rsidRPr="00807D16">
        <w:rPr>
          <w:rFonts w:asciiTheme="majorHAnsi" w:hAnsiTheme="majorHAnsi"/>
          <w:b/>
          <w:color w:val="548DD4" w:themeColor="text2" w:themeTint="99"/>
          <w:sz w:val="26"/>
          <w:szCs w:val="26"/>
        </w:rPr>
        <w:t>The Importance of Being Heterogeneous</w:t>
      </w:r>
    </w:p>
    <w:p w:rsidR="00D933BB" w:rsidRDefault="002D5483" w:rsidP="00CD4E35">
      <w:pPr>
        <w:rPr>
          <w:rFonts w:ascii="Georgia" w:hAnsi="Georgia"/>
          <w:spacing w:val="-2"/>
        </w:rPr>
      </w:pPr>
      <w:r>
        <w:rPr>
          <w:rFonts w:ascii="Georgia" w:hAnsi="Georgia"/>
          <w:spacing w:val="-2"/>
        </w:rPr>
        <w:t xml:space="preserve">Next, we carry out a demand shock to our model. Our aim is to see whether the interaction of heterogeneous entrepreneurs makes the economy more resilient. Two vital issues are at stake here: do </w:t>
      </w:r>
      <w:r w:rsidR="00943BB1">
        <w:rPr>
          <w:rFonts w:ascii="Georgia" w:hAnsi="Georgia"/>
          <w:spacing w:val="-2"/>
        </w:rPr>
        <w:t>microeconomic interactions</w:t>
      </w:r>
      <w:r>
        <w:rPr>
          <w:rFonts w:ascii="Georgia" w:hAnsi="Georgia"/>
          <w:spacing w:val="-2"/>
        </w:rPr>
        <w:t xml:space="preserve"> matter and does heterogeneity have an impact? W</w:t>
      </w:r>
      <w:r w:rsidRPr="00F870B1">
        <w:rPr>
          <w:rFonts w:ascii="Georgia" w:hAnsi="Georgia"/>
          <w:spacing w:val="-2"/>
        </w:rPr>
        <w:t xml:space="preserve">e will examine </w:t>
      </w:r>
      <w:r>
        <w:rPr>
          <w:rFonts w:ascii="Georgia" w:hAnsi="Georgia"/>
          <w:spacing w:val="-2"/>
        </w:rPr>
        <w:t>the issue under two angles: the speed of recovery and the total loss of income</w:t>
      </w:r>
      <w:r w:rsidR="00943BB1">
        <w:rPr>
          <w:rFonts w:ascii="Georgia" w:hAnsi="Georgia"/>
          <w:spacing w:val="-2"/>
        </w:rPr>
        <w:t xml:space="preserve"> </w:t>
      </w:r>
      <w:r w:rsidR="008533D5">
        <w:rPr>
          <w:rFonts w:ascii="Georgia" w:hAnsi="Georgia"/>
          <w:spacing w:val="-2"/>
        </w:rPr>
        <w:t>up to</w:t>
      </w:r>
      <w:r w:rsidR="00943BB1">
        <w:rPr>
          <w:rFonts w:ascii="Georgia" w:hAnsi="Georgia"/>
          <w:spacing w:val="-2"/>
        </w:rPr>
        <w:t xml:space="preserve"> the new steady state.</w:t>
      </w:r>
    </w:p>
    <w:p w:rsidR="001026E1" w:rsidRDefault="00CE57FC" w:rsidP="00CD4E35">
      <w:pPr>
        <w:rPr>
          <w:rFonts w:ascii="Georgia" w:hAnsi="Georgia"/>
          <w:spacing w:val="-2"/>
        </w:rPr>
      </w:pPr>
      <w:r>
        <w:rPr>
          <w:rFonts w:ascii="Georgia" w:hAnsi="Georgia"/>
          <w:spacing w:val="-2"/>
        </w:rPr>
        <w:t xml:space="preserve">There are </w:t>
      </w:r>
      <w:r w:rsidR="00434874">
        <w:rPr>
          <w:rFonts w:ascii="Georgia" w:hAnsi="Georgia"/>
          <w:spacing w:val="-2"/>
        </w:rPr>
        <w:t>three</w:t>
      </w:r>
      <w:r>
        <w:rPr>
          <w:rFonts w:ascii="Georgia" w:hAnsi="Georgia"/>
          <w:spacing w:val="-2"/>
        </w:rPr>
        <w:t xml:space="preserve"> striking features. First, as compared to the trajectories of the economy when there is only one investment rationale (i.e. homogeneous entrepreneurs behaving in the same fashion), an economy with 10 different interacting entrepreneurs is more resilient. In other words, heterogeneity enables the economy to recover quicker from the shock</w:t>
      </w:r>
      <w:r w:rsidR="003C122F">
        <w:rPr>
          <w:rFonts w:ascii="Georgia" w:hAnsi="Georgia"/>
          <w:spacing w:val="-2"/>
        </w:rPr>
        <w:t>. Indeed, the economy arrives at its new steady state only</w:t>
      </w:r>
      <w:r w:rsidR="00FF227E">
        <w:rPr>
          <w:rFonts w:ascii="Georgia" w:hAnsi="Georgia"/>
          <w:spacing w:val="-2"/>
        </w:rPr>
        <w:t xml:space="preserve"> 9</w:t>
      </w:r>
      <w:r w:rsidR="003C122F">
        <w:rPr>
          <w:rFonts w:ascii="Georgia" w:hAnsi="Georgia"/>
          <w:spacing w:val="-2"/>
        </w:rPr>
        <w:t xml:space="preserve"> periods after the shock.</w:t>
      </w:r>
      <w:r w:rsidR="00BF4473">
        <w:rPr>
          <w:rFonts w:ascii="Georgia" w:hAnsi="Georgia"/>
          <w:spacing w:val="-2"/>
        </w:rPr>
        <w:t xml:space="preserve"> At the very least, it takes from </w:t>
      </w:r>
      <w:r w:rsidR="00FF227E">
        <w:rPr>
          <w:rFonts w:ascii="Georgia" w:hAnsi="Georgia"/>
          <w:spacing w:val="-2"/>
        </w:rPr>
        <w:t>17</w:t>
      </w:r>
      <w:r w:rsidR="00BF4473">
        <w:rPr>
          <w:rFonts w:ascii="Georgia" w:hAnsi="Georgia"/>
          <w:spacing w:val="-2"/>
        </w:rPr>
        <w:t xml:space="preserve"> </w:t>
      </w:r>
      <w:r w:rsidR="006B7A36">
        <w:rPr>
          <w:rFonts w:ascii="Georgia" w:hAnsi="Georgia"/>
          <w:spacing w:val="-2"/>
        </w:rPr>
        <w:t xml:space="preserve">(Craftsman) </w:t>
      </w:r>
      <w:r w:rsidR="00BF4473">
        <w:rPr>
          <w:rFonts w:ascii="Georgia" w:hAnsi="Georgia"/>
          <w:spacing w:val="-2"/>
        </w:rPr>
        <w:t xml:space="preserve">to </w:t>
      </w:r>
      <w:r w:rsidR="006B7A36">
        <w:rPr>
          <w:rFonts w:ascii="Georgia" w:hAnsi="Georgia"/>
          <w:spacing w:val="-2"/>
        </w:rPr>
        <w:t xml:space="preserve">62 </w:t>
      </w:r>
      <w:r w:rsidR="00BF4473">
        <w:rPr>
          <w:rFonts w:ascii="Georgia" w:hAnsi="Georgia"/>
          <w:spacing w:val="-2"/>
        </w:rPr>
        <w:t>periods</w:t>
      </w:r>
      <w:r w:rsidR="006B7A36">
        <w:rPr>
          <w:rFonts w:ascii="Georgia" w:hAnsi="Georgia"/>
          <w:spacing w:val="-2"/>
        </w:rPr>
        <w:t xml:space="preserve"> (</w:t>
      </w:r>
      <w:r w:rsidR="006B7A36">
        <w:rPr>
          <w:rFonts w:ascii="Georgia" w:hAnsi="Georgia"/>
          <w:spacing w:val="-2"/>
        </w:rPr>
        <w:t>Builder</w:t>
      </w:r>
      <w:r w:rsidR="006B7A36">
        <w:rPr>
          <w:rFonts w:ascii="Georgia" w:hAnsi="Georgia"/>
          <w:spacing w:val="-2"/>
        </w:rPr>
        <w:t xml:space="preserve">) to recover when there are homogeneous entrepreneurs. In fact, two of such economies never arrive at a new steady state, at least during the time span of the model, which allowed for 65 periods after the shock. </w:t>
      </w:r>
    </w:p>
    <w:p w:rsidR="00B247BD" w:rsidRDefault="00B247BD" w:rsidP="00CD4E35">
      <w:pPr>
        <w:rPr>
          <w:rFonts w:ascii="Georgia" w:hAnsi="Georgia"/>
          <w:spacing w:val="-2"/>
        </w:rPr>
      </w:pPr>
      <w:r>
        <w:rPr>
          <w:rFonts w:ascii="Georgia" w:hAnsi="Georgia"/>
          <w:spacing w:val="-2"/>
        </w:rPr>
        <w:t xml:space="preserve">Second, the economy suffers less when entrepreneurs are heterogeneous. The following table offers an overview of the loss of income due to the shock in the first ten years after. </w:t>
      </w:r>
      <w:r w:rsidR="00456878">
        <w:rPr>
          <w:rFonts w:ascii="Georgia" w:hAnsi="Georgia"/>
          <w:spacing w:val="-2"/>
        </w:rPr>
        <w:t xml:space="preserve">Recall that all other homogeneous economies have not attained their steady state at this point of time. </w:t>
      </w:r>
      <w:r w:rsidR="006138A7">
        <w:rPr>
          <w:rFonts w:ascii="Georgia" w:hAnsi="Georgia"/>
          <w:spacing w:val="-2"/>
        </w:rPr>
        <w:t xml:space="preserve">We measure the difference between the </w:t>
      </w:r>
      <w:proofErr w:type="gramStart"/>
      <w:r w:rsidR="006138A7">
        <w:rPr>
          <w:rFonts w:ascii="Georgia" w:hAnsi="Georgia"/>
          <w:spacing w:val="-2"/>
        </w:rPr>
        <w:t>state</w:t>
      </w:r>
      <w:proofErr w:type="gramEnd"/>
      <w:r w:rsidR="006138A7">
        <w:rPr>
          <w:rFonts w:ascii="Georgia" w:hAnsi="Georgia"/>
          <w:spacing w:val="-2"/>
        </w:rPr>
        <w:t xml:space="preserve"> of the economy 10 years after the shock and the new </w:t>
      </w:r>
      <w:r w:rsidR="006138A7">
        <w:rPr>
          <w:rFonts w:ascii="Georgia" w:hAnsi="Georgia"/>
          <w:spacing w:val="-2"/>
        </w:rPr>
        <w:lastRenderedPageBreak/>
        <w:t xml:space="preserve">steady state by a relative output gap, i.e. how far is the actual output from this steady state. At first sight, it may seem that the economy with heterogeneous entrepreneurs interacting ranks third in terms of resilience (i.e. how little the losses are). </w:t>
      </w:r>
      <w:r w:rsidR="00BF6C64">
        <w:rPr>
          <w:rFonts w:ascii="Georgia" w:hAnsi="Georgia"/>
          <w:spacing w:val="-2"/>
        </w:rPr>
        <w:t xml:space="preserve">However, this would be misleading, since the two economies who do apparently better have not arrived at their new steady state </w:t>
      </w:r>
      <w:r w:rsidR="007B2DE4">
        <w:rPr>
          <w:rFonts w:ascii="Georgia" w:hAnsi="Georgia"/>
          <w:spacing w:val="-2"/>
        </w:rPr>
        <w:t>at the end of this (arbitrary) period</w:t>
      </w:r>
      <w:r w:rsidR="00BF6C64">
        <w:rPr>
          <w:rFonts w:ascii="Georgia" w:hAnsi="Georgia"/>
          <w:spacing w:val="-2"/>
        </w:rPr>
        <w:t>. If we add the loss of income up to when they arrive at such a state, then they incur more losses. Put differently, having heterogeneous interacting entrepreneurs enables the economy to incur less losses.</w:t>
      </w:r>
    </w:p>
    <w:tbl>
      <w:tblPr>
        <w:tblW w:w="4660" w:type="dxa"/>
        <w:tblInd w:w="70" w:type="dxa"/>
        <w:tblCellMar>
          <w:left w:w="70" w:type="dxa"/>
          <w:right w:w="70" w:type="dxa"/>
        </w:tblCellMar>
        <w:tblLook w:val="04A0" w:firstRow="1" w:lastRow="0" w:firstColumn="1" w:lastColumn="0" w:noHBand="0" w:noVBand="1"/>
      </w:tblPr>
      <w:tblGrid>
        <w:gridCol w:w="1660"/>
        <w:gridCol w:w="1340"/>
        <w:gridCol w:w="1660"/>
      </w:tblGrid>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Times New Roman" w:eastAsia="Times New Roman" w:hAnsi="Times New Roman" w:cs="Times New Roman"/>
                <w:sz w:val="24"/>
                <w:szCs w:val="24"/>
                <w:lang w:val="fr-FR" w:eastAsia="fr-FR"/>
              </w:rPr>
            </w:pPr>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center"/>
              <w:rPr>
                <w:rFonts w:ascii="Calibri" w:eastAsia="Times New Roman" w:hAnsi="Calibri" w:cs="Times New Roman"/>
                <w:b/>
                <w:bCs/>
                <w:color w:val="000000"/>
                <w:spacing w:val="-6"/>
                <w:lang w:val="fr-FR" w:eastAsia="fr-FR"/>
              </w:rPr>
            </w:pPr>
            <w:r w:rsidRPr="005E733D">
              <w:rPr>
                <w:rFonts w:ascii="Calibri" w:eastAsia="Times New Roman" w:hAnsi="Calibri" w:cs="Times New Roman"/>
                <w:b/>
                <w:bCs/>
                <w:color w:val="000000"/>
                <w:spacing w:val="-6"/>
                <w:lang w:val="fr-FR" w:eastAsia="fr-FR"/>
              </w:rPr>
              <w:t xml:space="preserve">10 </w:t>
            </w:r>
            <w:proofErr w:type="spellStart"/>
            <w:r w:rsidRPr="005E733D">
              <w:rPr>
                <w:rFonts w:ascii="Calibri" w:eastAsia="Times New Roman" w:hAnsi="Calibri" w:cs="Times New Roman"/>
                <w:b/>
                <w:bCs/>
                <w:color w:val="000000"/>
                <w:spacing w:val="-6"/>
                <w:lang w:val="fr-FR" w:eastAsia="fr-FR"/>
              </w:rPr>
              <w:t>year</w:t>
            </w:r>
            <w:proofErr w:type="spellEnd"/>
            <w:r w:rsidRPr="005E733D">
              <w:rPr>
                <w:rFonts w:ascii="Calibri" w:eastAsia="Times New Roman" w:hAnsi="Calibri" w:cs="Times New Roman"/>
                <w:b/>
                <w:bCs/>
                <w:color w:val="000000"/>
                <w:spacing w:val="-6"/>
                <w:lang w:val="fr-FR" w:eastAsia="fr-FR"/>
              </w:rPr>
              <w:t xml:space="preserve"> </w:t>
            </w:r>
            <w:proofErr w:type="spellStart"/>
            <w:r w:rsidRPr="005E733D">
              <w:rPr>
                <w:rFonts w:ascii="Calibri" w:eastAsia="Times New Roman" w:hAnsi="Calibri" w:cs="Times New Roman"/>
                <w:b/>
                <w:bCs/>
                <w:color w:val="000000"/>
                <w:spacing w:val="-6"/>
                <w:lang w:val="fr-FR" w:eastAsia="fr-FR"/>
              </w:rPr>
              <w:t>losses</w:t>
            </w:r>
            <w:proofErr w:type="spellEnd"/>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b/>
                <w:bCs/>
                <w:color w:val="000000"/>
                <w:lang w:val="fr-FR" w:eastAsia="fr-FR"/>
              </w:rPr>
            </w:pPr>
            <w:r w:rsidRPr="005E733D">
              <w:rPr>
                <w:rFonts w:ascii="Calibri" w:eastAsia="Times New Roman" w:hAnsi="Calibri" w:cs="Times New Roman"/>
                <w:b/>
                <w:bCs/>
                <w:color w:val="000000"/>
                <w:lang w:val="fr-FR" w:eastAsia="fr-FR"/>
              </w:rPr>
              <w:t>Output gap</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Inventor</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-24,52%</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23,79%</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Prophet</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-18,68%</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5,77%</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Gambler</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-18,74%</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3,05%</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r w:rsidRPr="005E733D">
              <w:rPr>
                <w:rFonts w:ascii="Calibri" w:eastAsia="Times New Roman" w:hAnsi="Calibri" w:cs="Times New Roman"/>
                <w:b/>
                <w:bCs/>
                <w:color w:val="000000"/>
                <w:lang w:val="fr-FR" w:eastAsia="fr-FR"/>
              </w:rPr>
              <w:t>Explor</w:t>
            </w:r>
            <w:r>
              <w:rPr>
                <w:rFonts w:ascii="Calibri" w:eastAsia="Times New Roman" w:hAnsi="Calibri" w:cs="Times New Roman"/>
                <w:b/>
                <w:bCs/>
                <w:color w:val="000000"/>
                <w:lang w:val="fr-FR" w:eastAsia="fr-FR"/>
              </w:rPr>
              <w:t>e</w:t>
            </w:r>
            <w:r w:rsidRPr="005E733D">
              <w:rPr>
                <w:rFonts w:ascii="Calibri" w:eastAsia="Times New Roman" w:hAnsi="Calibri" w:cs="Times New Roman"/>
                <w:b/>
                <w:bCs/>
                <w:color w:val="000000"/>
                <w:lang w:val="fr-FR" w:eastAsia="fr-FR"/>
              </w:rPr>
              <w:t>r</w:t>
            </w:r>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-18,73%</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4,00%</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Builder</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-22,09%</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13,38%</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He</w:t>
            </w:r>
            <w:r w:rsidRPr="005E733D">
              <w:rPr>
                <w:rFonts w:ascii="Calibri" w:eastAsia="Times New Roman" w:hAnsi="Calibri" w:cs="Times New Roman"/>
                <w:b/>
                <w:bCs/>
                <w:color w:val="000000"/>
                <w:lang w:val="fr-FR" w:eastAsia="fr-FR"/>
              </w:rPr>
              <w:t>ro</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-19,46%</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5,50%</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Craftsman</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-13,91%</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1,64%</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Mogul</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-19,04%</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3,54%</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r>
              <w:rPr>
                <w:rFonts w:ascii="Calibri" w:eastAsia="Times New Roman" w:hAnsi="Calibri" w:cs="Times New Roman"/>
                <w:b/>
                <w:bCs/>
                <w:color w:val="000000"/>
                <w:lang w:val="fr-FR" w:eastAsia="fr-FR"/>
              </w:rPr>
              <w:t>Rational</w:t>
            </w:r>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-22,43%</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14,81%</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Paternalistic</w:t>
            </w:r>
            <w:proofErr w:type="spellEnd"/>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-16,23%</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6,02%</w:t>
            </w:r>
          </w:p>
        </w:tc>
      </w:tr>
      <w:tr w:rsidR="005E733D" w:rsidRPr="005E733D" w:rsidTr="005E733D">
        <w:trPr>
          <w:trHeight w:val="300"/>
        </w:trPr>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left"/>
              <w:rPr>
                <w:rFonts w:ascii="Calibri" w:eastAsia="Times New Roman" w:hAnsi="Calibri" w:cs="Times New Roman"/>
                <w:b/>
                <w:bCs/>
                <w:color w:val="000000"/>
                <w:lang w:val="fr-FR" w:eastAsia="fr-FR"/>
              </w:rPr>
            </w:pPr>
            <w:r w:rsidRPr="005E733D">
              <w:rPr>
                <w:rFonts w:ascii="Calibri" w:eastAsia="Times New Roman" w:hAnsi="Calibri" w:cs="Times New Roman"/>
                <w:b/>
                <w:bCs/>
                <w:color w:val="000000"/>
                <w:lang w:val="fr-FR" w:eastAsia="fr-FR"/>
              </w:rPr>
              <w:t>Interaction</w:t>
            </w:r>
          </w:p>
        </w:tc>
        <w:tc>
          <w:tcPr>
            <w:tcW w:w="134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-17%</w:t>
            </w:r>
          </w:p>
        </w:tc>
        <w:tc>
          <w:tcPr>
            <w:tcW w:w="1660" w:type="dxa"/>
            <w:tcBorders>
              <w:top w:val="nil"/>
              <w:left w:val="nil"/>
              <w:bottom w:val="nil"/>
              <w:right w:val="nil"/>
            </w:tcBorders>
            <w:shd w:val="clear" w:color="auto" w:fill="auto"/>
            <w:noWrap/>
            <w:vAlign w:val="bottom"/>
            <w:hideMark/>
          </w:tcPr>
          <w:p w:rsidR="005E733D" w:rsidRPr="005E733D" w:rsidRDefault="005E733D" w:rsidP="005E733D">
            <w:pPr>
              <w:spacing w:after="0" w:line="240" w:lineRule="auto"/>
              <w:jc w:val="right"/>
              <w:rPr>
                <w:rFonts w:ascii="Calibri" w:eastAsia="Times New Roman" w:hAnsi="Calibri" w:cs="Times New Roman"/>
                <w:color w:val="000000"/>
                <w:lang w:val="fr-FR" w:eastAsia="fr-FR"/>
              </w:rPr>
            </w:pPr>
            <w:r w:rsidRPr="005E733D">
              <w:rPr>
                <w:rFonts w:ascii="Calibri" w:eastAsia="Times New Roman" w:hAnsi="Calibri" w:cs="Times New Roman"/>
                <w:color w:val="000000"/>
                <w:lang w:val="fr-FR" w:eastAsia="fr-FR"/>
              </w:rPr>
              <w:t>0,00%</w:t>
            </w:r>
          </w:p>
        </w:tc>
      </w:tr>
      <w:tr w:rsidR="00C33382" w:rsidRPr="005E733D" w:rsidTr="005E733D">
        <w:trPr>
          <w:trHeight w:val="300"/>
        </w:trPr>
        <w:tc>
          <w:tcPr>
            <w:tcW w:w="1660" w:type="dxa"/>
            <w:tcBorders>
              <w:top w:val="nil"/>
              <w:left w:val="nil"/>
              <w:bottom w:val="nil"/>
              <w:right w:val="nil"/>
            </w:tcBorders>
            <w:shd w:val="clear" w:color="auto" w:fill="auto"/>
            <w:noWrap/>
            <w:vAlign w:val="bottom"/>
          </w:tcPr>
          <w:p w:rsidR="00C33382" w:rsidRPr="005E733D" w:rsidRDefault="00C33382" w:rsidP="005E733D">
            <w:pPr>
              <w:spacing w:after="0" w:line="240" w:lineRule="auto"/>
              <w:jc w:val="left"/>
              <w:rPr>
                <w:rFonts w:ascii="Calibri" w:eastAsia="Times New Roman" w:hAnsi="Calibri" w:cs="Times New Roman"/>
                <w:b/>
                <w:bCs/>
                <w:color w:val="000000"/>
                <w:lang w:val="fr-FR" w:eastAsia="fr-FR"/>
              </w:rPr>
            </w:pPr>
            <w:proofErr w:type="spellStart"/>
            <w:r>
              <w:rPr>
                <w:rFonts w:ascii="Calibri" w:eastAsia="Times New Roman" w:hAnsi="Calibri" w:cs="Times New Roman"/>
                <w:b/>
                <w:bCs/>
                <w:color w:val="000000"/>
                <w:lang w:val="fr-FR" w:eastAsia="fr-FR"/>
              </w:rPr>
              <w:t>Average</w:t>
            </w:r>
            <w:proofErr w:type="spellEnd"/>
          </w:p>
        </w:tc>
        <w:tc>
          <w:tcPr>
            <w:tcW w:w="1340" w:type="dxa"/>
            <w:tcBorders>
              <w:top w:val="nil"/>
              <w:left w:val="nil"/>
              <w:bottom w:val="nil"/>
              <w:right w:val="nil"/>
            </w:tcBorders>
            <w:shd w:val="clear" w:color="auto" w:fill="auto"/>
            <w:noWrap/>
            <w:vAlign w:val="bottom"/>
          </w:tcPr>
          <w:p w:rsidR="00C33382" w:rsidRPr="005E733D" w:rsidRDefault="00C33382" w:rsidP="005E733D">
            <w:pPr>
              <w:spacing w:after="0" w:line="240" w:lineRule="auto"/>
              <w:jc w:val="right"/>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-19,38%</w:t>
            </w:r>
          </w:p>
        </w:tc>
        <w:tc>
          <w:tcPr>
            <w:tcW w:w="1660" w:type="dxa"/>
            <w:tcBorders>
              <w:top w:val="nil"/>
              <w:left w:val="nil"/>
              <w:bottom w:val="nil"/>
              <w:right w:val="nil"/>
            </w:tcBorders>
            <w:shd w:val="clear" w:color="auto" w:fill="auto"/>
            <w:noWrap/>
            <w:vAlign w:val="bottom"/>
          </w:tcPr>
          <w:p w:rsidR="00C33382" w:rsidRPr="005E733D" w:rsidRDefault="00C33382" w:rsidP="005E733D">
            <w:pPr>
              <w:spacing w:after="0" w:line="240" w:lineRule="auto"/>
              <w:jc w:val="right"/>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8,15%</w:t>
            </w:r>
          </w:p>
        </w:tc>
      </w:tr>
    </w:tbl>
    <w:p w:rsidR="005E733D" w:rsidRDefault="005E733D" w:rsidP="00CD4E35">
      <w:pPr>
        <w:rPr>
          <w:rFonts w:ascii="Georgia" w:hAnsi="Georgia"/>
          <w:spacing w:val="-2"/>
        </w:rPr>
      </w:pPr>
    </w:p>
    <w:p w:rsidR="005E733D" w:rsidRDefault="007B2DE4" w:rsidP="00CD4E35">
      <w:pPr>
        <w:rPr>
          <w:rFonts w:ascii="Georgia" w:hAnsi="Georgia"/>
        </w:rPr>
      </w:pPr>
      <w:r>
        <w:rPr>
          <w:rFonts w:ascii="Georgia" w:hAnsi="Georgia"/>
        </w:rPr>
        <w:t xml:space="preserve">Third, it is also interesting to note that, among the homogeneous models, counter-cyclical rationales of investment do not enable to incur less losses. On average, there is not much of a difference between counter-cyclical approaches to investment and pro-cyclical ones. It may be the case that when it comes to homogeneous behavior, the most important parameters lie elsewhere, for instance debt and distribution of profits. </w:t>
      </w:r>
      <w:r w:rsidR="00CF74BD">
        <w:rPr>
          <w:rFonts w:ascii="Georgia" w:hAnsi="Georgia"/>
        </w:rPr>
        <w:t xml:space="preserve">As a matter of fact, the “worst” economy seems to be the one where there are only inventors, </w:t>
      </w:r>
      <w:r w:rsidR="002327EF">
        <w:rPr>
          <w:rFonts w:ascii="Georgia" w:hAnsi="Georgia"/>
        </w:rPr>
        <w:t xml:space="preserve">whose behavior is clearly counter-cyclical, </w:t>
      </w:r>
      <w:r w:rsidR="00CF74BD">
        <w:rPr>
          <w:rFonts w:ascii="Georgia" w:hAnsi="Georgia"/>
        </w:rPr>
        <w:t xml:space="preserve">presumably because they try to pay back their debt more rapidly, which would deter profits from being reinvested. </w:t>
      </w:r>
      <w:r w:rsidR="0014170F">
        <w:rPr>
          <w:rFonts w:ascii="Georgia" w:hAnsi="Georgia"/>
        </w:rPr>
        <w:t xml:space="preserve">The two economies that incur the less losses are the ones with the lowest </w:t>
      </w:r>
      <w:r w:rsidR="002327EF">
        <w:rPr>
          <w:rFonts w:ascii="Georgia" w:hAnsi="Georgia"/>
        </w:rPr>
        <w:t xml:space="preserve">levels of indebtedness. Furthermore, </w:t>
      </w:r>
      <w:r w:rsidR="0048548E">
        <w:rPr>
          <w:rFonts w:ascii="Georgia" w:hAnsi="Georgia"/>
        </w:rPr>
        <w:t>the “best” economy after the one with heterogeneous entrepreneurs is the one populated only by “craftsmen”, i.e. entrepreneurs who distribute the less dividends and try to reinvest their profits.</w:t>
      </w:r>
    </w:p>
    <w:p w:rsidR="00CD4E35" w:rsidRPr="00807D16" w:rsidRDefault="00CD4E35" w:rsidP="00CD4E35">
      <w:pPr>
        <w:pStyle w:val="Titre2"/>
        <w:spacing w:after="120"/>
      </w:pPr>
      <w:r w:rsidRPr="00807D16">
        <w:t>A few words of conclusion</w:t>
      </w:r>
    </w:p>
    <w:p w:rsidR="007C0388" w:rsidRDefault="00CD4E35" w:rsidP="00CD4E35">
      <w:pPr>
        <w:rPr>
          <w:rFonts w:ascii="Georgia" w:hAnsi="Georgia"/>
        </w:rPr>
      </w:pPr>
      <w:r>
        <w:rPr>
          <w:rFonts w:ascii="Georgia" w:hAnsi="Georgia"/>
        </w:rPr>
        <w:t xml:space="preserve">If the economic settings change continuously or on a regular basis (which seems after all a very sensible assumption), then heterogeneity is bound to have a greater impact. Furthermore, it seems also very plausible that the economy will recover more quickly in case of a shock when entrepreneurs are heterogeneous. So to speak, heterogeneity may play the role of a buffer and a lab experiment, enabling the economy to absorb shocks and to test different behavior so as to select the most appropriate ones and re-stabilize more efficiently. Assuredly, the next step of our research will consist of examining the effects of </w:t>
      </w:r>
      <w:r w:rsidR="004E2D8D">
        <w:rPr>
          <w:rFonts w:ascii="Georgia" w:hAnsi="Georgia"/>
        </w:rPr>
        <w:t>other kinds of</w:t>
      </w:r>
      <w:r>
        <w:rPr>
          <w:rFonts w:ascii="Georgia" w:hAnsi="Georgia"/>
        </w:rPr>
        <w:t xml:space="preserve"> shocks. This is the promising prospect enabled by the SFC framework: examining the trajectories of different agents after a shock. </w:t>
      </w:r>
    </w:p>
    <w:p w:rsidR="007C0388" w:rsidRDefault="007C0388">
      <w:pPr>
        <w:jc w:val="left"/>
        <w:rPr>
          <w:rFonts w:ascii="Georgia" w:hAnsi="Georgia"/>
        </w:rPr>
      </w:pPr>
      <w:r>
        <w:rPr>
          <w:rFonts w:ascii="Georgia" w:hAnsi="Georgia"/>
        </w:rPr>
        <w:br w:type="page"/>
      </w:r>
    </w:p>
    <w:p w:rsidR="00E23EC8" w:rsidRDefault="00E23EC8" w:rsidP="00E46B72">
      <w:pPr>
        <w:pStyle w:val="Titre1"/>
        <w:spacing w:after="240"/>
      </w:pPr>
      <w:r>
        <w:lastRenderedPageBreak/>
        <w:t>References</w:t>
      </w:r>
    </w:p>
    <w:p w:rsidR="00313D5D" w:rsidRPr="00313D5D" w:rsidRDefault="00313D5D" w:rsidP="00B30E10">
      <w:pPr>
        <w:rPr>
          <w:rFonts w:ascii="Georgia" w:hAnsi="Georgia"/>
          <w:smallCaps/>
          <w:sz w:val="20"/>
        </w:rPr>
      </w:pPr>
      <w:proofErr w:type="spellStart"/>
      <w:r>
        <w:rPr>
          <w:rFonts w:ascii="Georgia" w:hAnsi="Georgia"/>
          <w:smallCaps/>
          <w:sz w:val="20"/>
        </w:rPr>
        <w:t>Akerlof</w:t>
      </w:r>
      <w:proofErr w:type="spellEnd"/>
      <w:r>
        <w:rPr>
          <w:rFonts w:ascii="Georgia" w:hAnsi="Georgia"/>
          <w:smallCaps/>
          <w:sz w:val="20"/>
        </w:rPr>
        <w:t xml:space="preserve"> G., </w:t>
      </w:r>
      <w:r>
        <w:rPr>
          <w:rFonts w:ascii="Georgia" w:hAnsi="Georgia"/>
          <w:sz w:val="20"/>
        </w:rPr>
        <w:t>and</w:t>
      </w:r>
      <w:r w:rsidRPr="00313D5D">
        <w:rPr>
          <w:rFonts w:ascii="Georgia" w:hAnsi="Georgia"/>
          <w:smallCaps/>
          <w:sz w:val="20"/>
        </w:rPr>
        <w:t xml:space="preserve"> </w:t>
      </w:r>
      <w:proofErr w:type="spellStart"/>
      <w:r>
        <w:rPr>
          <w:rFonts w:ascii="Georgia" w:hAnsi="Georgia"/>
          <w:smallCaps/>
          <w:sz w:val="20"/>
        </w:rPr>
        <w:t>Shiller</w:t>
      </w:r>
      <w:proofErr w:type="spellEnd"/>
      <w:r w:rsidRPr="00313D5D">
        <w:rPr>
          <w:rFonts w:ascii="Georgia" w:hAnsi="Georgia"/>
          <w:smallCaps/>
          <w:sz w:val="20"/>
        </w:rPr>
        <w:t xml:space="preserve">, </w:t>
      </w:r>
      <w:r>
        <w:rPr>
          <w:rFonts w:ascii="Georgia" w:hAnsi="Georgia"/>
          <w:smallCaps/>
          <w:sz w:val="20"/>
        </w:rPr>
        <w:t xml:space="preserve">R., </w:t>
      </w:r>
      <w:r w:rsidRPr="00313D5D">
        <w:rPr>
          <w:rFonts w:ascii="Georgia" w:hAnsi="Georgia"/>
          <w:smallCaps/>
          <w:sz w:val="20"/>
        </w:rPr>
        <w:t xml:space="preserve">2009, </w:t>
      </w:r>
      <w:r w:rsidRPr="00313D5D">
        <w:rPr>
          <w:rFonts w:ascii="Georgia" w:hAnsi="Georgia"/>
          <w:i/>
          <w:sz w:val="20"/>
        </w:rPr>
        <w:t>Animal Spirits</w:t>
      </w:r>
      <w:r w:rsidRPr="00313D5D">
        <w:rPr>
          <w:rFonts w:ascii="Georgia" w:hAnsi="Georgia"/>
          <w:sz w:val="20"/>
        </w:rPr>
        <w:t>, Princeton: Princeton University Press</w:t>
      </w:r>
    </w:p>
    <w:p w:rsidR="00B30E10" w:rsidRPr="00724D38" w:rsidRDefault="005A1350" w:rsidP="00B04047">
      <w:pPr>
        <w:ind w:left="708" w:hanging="708"/>
        <w:rPr>
          <w:rFonts w:ascii="Georgia" w:hAnsi="Georgia"/>
          <w:spacing w:val="-4"/>
          <w:sz w:val="20"/>
        </w:rPr>
      </w:pPr>
      <w:proofErr w:type="spellStart"/>
      <w:r>
        <w:rPr>
          <w:rFonts w:ascii="Georgia" w:hAnsi="Georgia"/>
          <w:smallCaps/>
          <w:sz w:val="20"/>
        </w:rPr>
        <w:t>Casson</w:t>
      </w:r>
      <w:proofErr w:type="spellEnd"/>
      <w:r>
        <w:rPr>
          <w:rFonts w:ascii="Georgia" w:hAnsi="Georgia"/>
          <w:smallCaps/>
          <w:sz w:val="20"/>
        </w:rPr>
        <w:t>,</w:t>
      </w:r>
      <w:r w:rsidR="00B30E10" w:rsidRPr="00B30E10">
        <w:rPr>
          <w:rFonts w:ascii="Georgia" w:hAnsi="Georgia"/>
          <w:sz w:val="20"/>
        </w:rPr>
        <w:t xml:space="preserve"> </w:t>
      </w:r>
      <w:r>
        <w:rPr>
          <w:rFonts w:ascii="Georgia" w:hAnsi="Georgia"/>
          <w:sz w:val="20"/>
        </w:rPr>
        <w:t>M.</w:t>
      </w:r>
      <w:r w:rsidR="00B30E10" w:rsidRPr="00B30E10">
        <w:rPr>
          <w:rFonts w:ascii="Georgia" w:hAnsi="Georgia"/>
          <w:sz w:val="20"/>
        </w:rPr>
        <w:t xml:space="preserve">, 2000, “An entrepreneurial theory of the firm”. </w:t>
      </w:r>
      <w:r w:rsidR="00B30E10" w:rsidRPr="00B30E10">
        <w:rPr>
          <w:rFonts w:ascii="Georgia" w:hAnsi="Georgia"/>
          <w:i/>
          <w:iCs/>
          <w:sz w:val="20"/>
        </w:rPr>
        <w:t>Competence, Governance and</w:t>
      </w:r>
      <w:r w:rsidR="00C64AD5">
        <w:rPr>
          <w:rFonts w:ascii="Georgia" w:hAnsi="Georgia"/>
          <w:i/>
          <w:iCs/>
          <w:sz w:val="20"/>
        </w:rPr>
        <w:t xml:space="preserve"> </w:t>
      </w:r>
      <w:r w:rsidR="00B30E10" w:rsidRPr="00724D38">
        <w:rPr>
          <w:rFonts w:ascii="Georgia" w:hAnsi="Georgia"/>
          <w:i/>
          <w:iCs/>
          <w:spacing w:val="-4"/>
          <w:sz w:val="20"/>
        </w:rPr>
        <w:t>Entrepreneurship: Advances in Economic Strategy Research</w:t>
      </w:r>
      <w:r w:rsidR="00B30E10" w:rsidRPr="00724D38">
        <w:rPr>
          <w:rFonts w:ascii="Georgia" w:hAnsi="Georgia"/>
          <w:spacing w:val="-4"/>
          <w:sz w:val="20"/>
        </w:rPr>
        <w:t>, 116-45.</w:t>
      </w:r>
    </w:p>
    <w:p w:rsidR="001513A8" w:rsidRDefault="005A1350" w:rsidP="00B04047">
      <w:pPr>
        <w:ind w:left="708" w:hanging="708"/>
        <w:rPr>
          <w:rFonts w:ascii="Georgia" w:hAnsi="Georgia"/>
          <w:spacing w:val="-4"/>
          <w:sz w:val="20"/>
        </w:rPr>
      </w:pPr>
      <w:proofErr w:type="spellStart"/>
      <w:r w:rsidRPr="00724D38">
        <w:rPr>
          <w:rFonts w:ascii="Georgia" w:hAnsi="Georgia"/>
          <w:smallCaps/>
          <w:spacing w:val="-4"/>
          <w:sz w:val="20"/>
        </w:rPr>
        <w:t>Casson</w:t>
      </w:r>
      <w:proofErr w:type="spellEnd"/>
      <w:r w:rsidRPr="00724D38">
        <w:rPr>
          <w:rFonts w:ascii="Georgia" w:hAnsi="Georgia"/>
          <w:smallCaps/>
          <w:spacing w:val="-4"/>
          <w:sz w:val="20"/>
        </w:rPr>
        <w:t>,</w:t>
      </w:r>
      <w:r w:rsidR="00B30E10" w:rsidRPr="00724D38">
        <w:rPr>
          <w:rFonts w:ascii="Georgia" w:hAnsi="Georgia"/>
          <w:spacing w:val="-4"/>
          <w:sz w:val="20"/>
        </w:rPr>
        <w:t xml:space="preserve"> </w:t>
      </w:r>
      <w:r w:rsidRPr="00724D38">
        <w:rPr>
          <w:rFonts w:ascii="Georgia" w:hAnsi="Georgia"/>
          <w:spacing w:val="-4"/>
          <w:sz w:val="20"/>
        </w:rPr>
        <w:t>M.</w:t>
      </w:r>
      <w:r w:rsidR="00B30E10" w:rsidRPr="00724D38">
        <w:rPr>
          <w:rFonts w:ascii="Georgia" w:hAnsi="Georgia"/>
          <w:spacing w:val="-4"/>
          <w:sz w:val="20"/>
        </w:rPr>
        <w:t xml:space="preserve">, 2005, “Entrepreneurship and the theory of the firm”. </w:t>
      </w:r>
      <w:r w:rsidR="00B30E10" w:rsidRPr="00724D38">
        <w:rPr>
          <w:rFonts w:ascii="Georgia" w:hAnsi="Georgia"/>
          <w:i/>
          <w:iCs/>
          <w:spacing w:val="-4"/>
          <w:sz w:val="20"/>
        </w:rPr>
        <w:t>Journal of Economic</w:t>
      </w:r>
      <w:r w:rsidR="00B04047">
        <w:rPr>
          <w:rFonts w:ascii="Georgia" w:hAnsi="Georgia"/>
          <w:i/>
          <w:iCs/>
          <w:spacing w:val="-4"/>
          <w:sz w:val="20"/>
        </w:rPr>
        <w:t xml:space="preserve"> </w:t>
      </w:r>
      <w:r w:rsidR="00B30E10" w:rsidRPr="00724D38">
        <w:rPr>
          <w:rFonts w:ascii="Georgia" w:hAnsi="Georgia"/>
          <w:i/>
          <w:iCs/>
          <w:spacing w:val="-4"/>
          <w:sz w:val="20"/>
        </w:rPr>
        <w:t>Behavior &amp; Organization</w:t>
      </w:r>
      <w:r w:rsidR="00B30E10" w:rsidRPr="00724D38">
        <w:rPr>
          <w:rFonts w:ascii="Georgia" w:hAnsi="Georgia"/>
          <w:spacing w:val="-4"/>
          <w:sz w:val="20"/>
        </w:rPr>
        <w:t>, 58 (2): 327-48.</w:t>
      </w:r>
    </w:p>
    <w:p w:rsidR="00B11DD1" w:rsidRDefault="0096760B" w:rsidP="00B11DD1">
      <w:pPr>
        <w:rPr>
          <w:rFonts w:ascii="Georgia" w:hAnsi="Georgia"/>
          <w:spacing w:val="-4"/>
          <w:sz w:val="20"/>
        </w:rPr>
      </w:pPr>
      <w:r w:rsidRPr="0096760B">
        <w:rPr>
          <w:rFonts w:ascii="Georgia" w:hAnsi="Georgia"/>
          <w:smallCaps/>
          <w:spacing w:val="-4"/>
          <w:sz w:val="20"/>
        </w:rPr>
        <w:t>D</w:t>
      </w:r>
      <w:r>
        <w:rPr>
          <w:rFonts w:ascii="Georgia" w:hAnsi="Georgia"/>
          <w:smallCaps/>
          <w:spacing w:val="-4"/>
          <w:sz w:val="20"/>
        </w:rPr>
        <w:t>ow</w:t>
      </w:r>
      <w:r w:rsidRPr="0096760B">
        <w:rPr>
          <w:rFonts w:ascii="Georgia" w:hAnsi="Georgia"/>
          <w:spacing w:val="-4"/>
          <w:sz w:val="20"/>
        </w:rPr>
        <w:t xml:space="preserve"> </w:t>
      </w:r>
      <w:r>
        <w:rPr>
          <w:rFonts w:ascii="Georgia" w:hAnsi="Georgia"/>
          <w:spacing w:val="-4"/>
          <w:sz w:val="20"/>
        </w:rPr>
        <w:t>A.</w:t>
      </w:r>
      <w:r w:rsidRPr="0096760B">
        <w:rPr>
          <w:rFonts w:ascii="Georgia" w:hAnsi="Georgia"/>
          <w:spacing w:val="-4"/>
          <w:sz w:val="20"/>
        </w:rPr>
        <w:t xml:space="preserve">, </w:t>
      </w:r>
      <w:r w:rsidRPr="0096760B">
        <w:rPr>
          <w:rFonts w:ascii="Georgia" w:hAnsi="Georgia"/>
          <w:smallCaps/>
          <w:spacing w:val="-4"/>
          <w:sz w:val="20"/>
        </w:rPr>
        <w:t>D</w:t>
      </w:r>
      <w:r>
        <w:rPr>
          <w:rFonts w:ascii="Georgia" w:hAnsi="Georgia"/>
          <w:smallCaps/>
          <w:spacing w:val="-4"/>
          <w:sz w:val="20"/>
        </w:rPr>
        <w:t>ow,</w:t>
      </w:r>
      <w:r w:rsidRPr="0096760B">
        <w:rPr>
          <w:rFonts w:ascii="Georgia" w:hAnsi="Georgia"/>
          <w:spacing w:val="-4"/>
          <w:sz w:val="20"/>
        </w:rPr>
        <w:t xml:space="preserve"> </w:t>
      </w:r>
      <w:r>
        <w:rPr>
          <w:rFonts w:ascii="Georgia" w:hAnsi="Georgia"/>
          <w:spacing w:val="-4"/>
          <w:sz w:val="20"/>
        </w:rPr>
        <w:t>S.</w:t>
      </w:r>
      <w:r w:rsidRPr="0096760B">
        <w:rPr>
          <w:rFonts w:ascii="Georgia" w:hAnsi="Georgia"/>
          <w:spacing w:val="-4"/>
          <w:sz w:val="20"/>
        </w:rPr>
        <w:t xml:space="preserve">, 2011, “Animal Spirits Revisited”. </w:t>
      </w:r>
      <w:r w:rsidRPr="0096760B">
        <w:rPr>
          <w:rFonts w:ascii="Georgia" w:hAnsi="Georgia"/>
          <w:i/>
          <w:iCs/>
          <w:spacing w:val="-4"/>
          <w:sz w:val="20"/>
        </w:rPr>
        <w:t>Capitalism and Society</w:t>
      </w:r>
      <w:r w:rsidRPr="0096760B">
        <w:rPr>
          <w:rFonts w:ascii="Georgia" w:hAnsi="Georgia"/>
          <w:spacing w:val="-4"/>
          <w:sz w:val="20"/>
        </w:rPr>
        <w:t>, 6 (2):</w:t>
      </w:r>
      <w:r>
        <w:rPr>
          <w:rFonts w:ascii="Georgia" w:hAnsi="Georgia"/>
          <w:spacing w:val="-4"/>
          <w:sz w:val="20"/>
        </w:rPr>
        <w:t xml:space="preserve"> </w:t>
      </w:r>
      <w:r w:rsidRPr="0096760B">
        <w:rPr>
          <w:rFonts w:ascii="Georgia" w:hAnsi="Georgia"/>
          <w:spacing w:val="-4"/>
          <w:sz w:val="20"/>
        </w:rPr>
        <w:t>1-23.</w:t>
      </w:r>
    </w:p>
    <w:p w:rsidR="00B11DD1" w:rsidRPr="00B11DD1" w:rsidRDefault="00B11DD1" w:rsidP="00B11DD1">
      <w:pPr>
        <w:rPr>
          <w:rFonts w:ascii="Georgia" w:hAnsi="Georgia"/>
          <w:spacing w:val="-4"/>
          <w:sz w:val="20"/>
        </w:rPr>
      </w:pPr>
      <w:proofErr w:type="spellStart"/>
      <w:r w:rsidRPr="00382E3F">
        <w:rPr>
          <w:rFonts w:ascii="Georgia" w:hAnsi="Georgia"/>
          <w:smallCaps/>
          <w:sz w:val="20"/>
        </w:rPr>
        <w:t>Eichner</w:t>
      </w:r>
      <w:proofErr w:type="spellEnd"/>
      <w:r w:rsidRPr="00B11DD1">
        <w:rPr>
          <w:rFonts w:ascii="Georgia" w:hAnsi="Georgia"/>
          <w:sz w:val="20"/>
        </w:rPr>
        <w:t xml:space="preserve">, A.S. (1976), </w:t>
      </w:r>
      <w:proofErr w:type="gramStart"/>
      <w:r w:rsidRPr="00B11DD1">
        <w:rPr>
          <w:rFonts w:ascii="Georgia" w:hAnsi="Georgia"/>
          <w:i/>
          <w:sz w:val="20"/>
        </w:rPr>
        <w:t>The</w:t>
      </w:r>
      <w:proofErr w:type="gramEnd"/>
      <w:r w:rsidRPr="00B11DD1">
        <w:rPr>
          <w:rFonts w:ascii="Georgia" w:hAnsi="Georgia"/>
          <w:i/>
          <w:sz w:val="20"/>
        </w:rPr>
        <w:t xml:space="preserve"> </w:t>
      </w:r>
      <w:proofErr w:type="spellStart"/>
      <w:r w:rsidRPr="00B11DD1">
        <w:rPr>
          <w:rFonts w:ascii="Georgia" w:hAnsi="Georgia"/>
          <w:i/>
          <w:sz w:val="20"/>
        </w:rPr>
        <w:t>Megacorp</w:t>
      </w:r>
      <w:proofErr w:type="spellEnd"/>
      <w:r w:rsidRPr="00B11DD1">
        <w:rPr>
          <w:rFonts w:ascii="Georgia" w:hAnsi="Georgia"/>
          <w:i/>
          <w:sz w:val="20"/>
        </w:rPr>
        <w:t xml:space="preserve"> and Oligopoly, </w:t>
      </w:r>
      <w:r w:rsidRPr="00B11DD1">
        <w:rPr>
          <w:rFonts w:ascii="Georgia" w:hAnsi="Georgia"/>
          <w:sz w:val="20"/>
        </w:rPr>
        <w:t>Cambridge, UK: Cambridge University Press</w:t>
      </w:r>
    </w:p>
    <w:p w:rsidR="00966CC9" w:rsidRPr="00724D38" w:rsidRDefault="00966CC9" w:rsidP="00B04047">
      <w:pPr>
        <w:ind w:left="708" w:hanging="708"/>
        <w:rPr>
          <w:rFonts w:ascii="Georgia" w:hAnsi="Georgia"/>
          <w:spacing w:val="-4"/>
          <w:sz w:val="20"/>
        </w:rPr>
      </w:pPr>
      <w:r w:rsidRPr="00724D38">
        <w:rPr>
          <w:rFonts w:ascii="Georgia" w:hAnsi="Georgia" w:cs="StoneSerif-Italic"/>
          <w:iCs/>
          <w:smallCaps/>
          <w:spacing w:val="-4"/>
          <w:sz w:val="20"/>
        </w:rPr>
        <w:t>Godin</w:t>
      </w:r>
      <w:r w:rsidR="001513A8" w:rsidRPr="00724D38">
        <w:rPr>
          <w:rFonts w:ascii="Georgia" w:hAnsi="Georgia" w:cs="StoneSerif-Italic"/>
          <w:iCs/>
          <w:spacing w:val="-4"/>
          <w:sz w:val="20"/>
        </w:rPr>
        <w:t>, A. and</w:t>
      </w:r>
      <w:r w:rsidRPr="00724D38">
        <w:rPr>
          <w:rFonts w:ascii="Georgia" w:hAnsi="Georgia" w:cs="StoneSerif-Italic"/>
          <w:iCs/>
          <w:spacing w:val="-4"/>
          <w:sz w:val="20"/>
        </w:rPr>
        <w:t xml:space="preserve"> </w:t>
      </w:r>
      <w:proofErr w:type="spellStart"/>
      <w:r w:rsidRPr="00724D38">
        <w:rPr>
          <w:rFonts w:ascii="Georgia" w:hAnsi="Georgia" w:cs="StoneSerif-Italic"/>
          <w:iCs/>
          <w:smallCaps/>
          <w:spacing w:val="-4"/>
          <w:sz w:val="20"/>
        </w:rPr>
        <w:t>Caverzasi</w:t>
      </w:r>
      <w:proofErr w:type="spellEnd"/>
      <w:r w:rsidRPr="00724D38">
        <w:rPr>
          <w:rFonts w:ascii="Georgia" w:hAnsi="Georgia" w:cs="StoneSerif-Italic"/>
          <w:iCs/>
          <w:spacing w:val="-4"/>
          <w:sz w:val="20"/>
        </w:rPr>
        <w:t xml:space="preserve">, </w:t>
      </w:r>
      <w:r w:rsidR="001513A8" w:rsidRPr="00724D38">
        <w:rPr>
          <w:rFonts w:ascii="Georgia" w:hAnsi="Georgia" w:cs="StoneSerif-Italic"/>
          <w:iCs/>
          <w:spacing w:val="-4"/>
          <w:sz w:val="20"/>
        </w:rPr>
        <w:t xml:space="preserve">E., </w:t>
      </w:r>
      <w:r w:rsidRPr="00724D38">
        <w:rPr>
          <w:rFonts w:ascii="Georgia" w:hAnsi="Georgia" w:cs="StoneSerif-Italic"/>
          <w:iCs/>
          <w:spacing w:val="-4"/>
          <w:sz w:val="20"/>
        </w:rPr>
        <w:t>2015</w:t>
      </w:r>
      <w:r w:rsidR="001513A8" w:rsidRPr="00724D38">
        <w:rPr>
          <w:rFonts w:ascii="Georgia" w:hAnsi="Georgia" w:cs="StoneSerif-Italic"/>
          <w:iCs/>
          <w:spacing w:val="-4"/>
          <w:sz w:val="20"/>
        </w:rPr>
        <w:t xml:space="preserve">, </w:t>
      </w:r>
      <w:r w:rsidR="003C4E38">
        <w:rPr>
          <w:rFonts w:ascii="Georgia" w:hAnsi="Georgia" w:cs="StoneSerif-Italic"/>
          <w:iCs/>
          <w:spacing w:val="-4"/>
          <w:sz w:val="20"/>
        </w:rPr>
        <w:t>“</w:t>
      </w:r>
      <w:r w:rsidR="003C4E38" w:rsidRPr="003C4E38">
        <w:rPr>
          <w:rFonts w:ascii="Georgia" w:hAnsi="Georgia" w:cs="StoneSerif-Italic"/>
          <w:iCs/>
          <w:spacing w:val="-4"/>
          <w:sz w:val="20"/>
        </w:rPr>
        <w:t>Post-Keynesian stock-flow-consistent modelling: a survey</w:t>
      </w:r>
      <w:r w:rsidR="003223D5">
        <w:rPr>
          <w:rFonts w:ascii="Georgia" w:hAnsi="Georgia" w:cs="StoneSerif-Italic"/>
          <w:iCs/>
          <w:spacing w:val="-4"/>
          <w:sz w:val="20"/>
        </w:rPr>
        <w:t xml:space="preserve">”, </w:t>
      </w:r>
      <w:r w:rsidR="003223D5" w:rsidRPr="003223D5">
        <w:rPr>
          <w:rFonts w:ascii="Georgia" w:hAnsi="Georgia" w:cs="StoneSerif-Italic"/>
          <w:i/>
          <w:iCs/>
          <w:spacing w:val="-4"/>
          <w:sz w:val="20"/>
        </w:rPr>
        <w:t>Cambridge Journal of Economics</w:t>
      </w:r>
      <w:r w:rsidR="003223D5">
        <w:rPr>
          <w:rFonts w:ascii="Georgia" w:hAnsi="Georgia" w:cs="StoneSerif-Italic"/>
          <w:iCs/>
          <w:spacing w:val="-4"/>
          <w:sz w:val="20"/>
        </w:rPr>
        <w:t>, 39(1): 157-187.</w:t>
      </w:r>
    </w:p>
    <w:p w:rsidR="00E23EC8" w:rsidRPr="00724D38" w:rsidRDefault="00E23EC8" w:rsidP="00966CC9">
      <w:pPr>
        <w:rPr>
          <w:rFonts w:ascii="Georgia" w:hAnsi="Georgia"/>
          <w:spacing w:val="-4"/>
          <w:sz w:val="20"/>
        </w:rPr>
      </w:pPr>
      <w:r w:rsidRPr="00724D38">
        <w:rPr>
          <w:rFonts w:ascii="Georgia" w:hAnsi="Georgia"/>
          <w:smallCaps/>
          <w:spacing w:val="-4"/>
          <w:sz w:val="20"/>
        </w:rPr>
        <w:t>Godley</w:t>
      </w:r>
      <w:r w:rsidRPr="00724D38">
        <w:rPr>
          <w:rFonts w:ascii="Georgia" w:hAnsi="Georgia"/>
          <w:spacing w:val="-4"/>
          <w:sz w:val="20"/>
        </w:rPr>
        <w:t xml:space="preserve">, W. and </w:t>
      </w:r>
      <w:r w:rsidRPr="00724D38">
        <w:rPr>
          <w:rFonts w:ascii="Georgia" w:hAnsi="Georgia"/>
          <w:smallCaps/>
          <w:spacing w:val="-4"/>
          <w:sz w:val="20"/>
        </w:rPr>
        <w:t>Lavoie</w:t>
      </w:r>
      <w:r w:rsidRPr="00724D38">
        <w:rPr>
          <w:rFonts w:ascii="Georgia" w:hAnsi="Georgia"/>
          <w:spacing w:val="-4"/>
          <w:sz w:val="20"/>
        </w:rPr>
        <w:t>, M.</w:t>
      </w:r>
      <w:r w:rsidR="001513A8" w:rsidRPr="00724D38">
        <w:rPr>
          <w:rFonts w:ascii="Georgia" w:hAnsi="Georgia"/>
          <w:spacing w:val="-4"/>
          <w:sz w:val="20"/>
        </w:rPr>
        <w:t>,</w:t>
      </w:r>
      <w:r w:rsidRPr="00724D38">
        <w:rPr>
          <w:rFonts w:ascii="Georgia" w:hAnsi="Georgia"/>
          <w:spacing w:val="-4"/>
          <w:sz w:val="20"/>
        </w:rPr>
        <w:t xml:space="preserve"> </w:t>
      </w:r>
      <w:r w:rsidR="001513A8" w:rsidRPr="00724D38">
        <w:rPr>
          <w:rFonts w:ascii="Georgia" w:hAnsi="Georgia"/>
          <w:spacing w:val="-4"/>
          <w:sz w:val="20"/>
        </w:rPr>
        <w:t>2007,</w:t>
      </w:r>
      <w:r w:rsidRPr="00724D38">
        <w:rPr>
          <w:rFonts w:ascii="Georgia" w:hAnsi="Georgia"/>
          <w:spacing w:val="-4"/>
          <w:sz w:val="20"/>
        </w:rPr>
        <w:t xml:space="preserve"> </w:t>
      </w:r>
      <w:r w:rsidRPr="00724D38">
        <w:rPr>
          <w:rFonts w:ascii="Georgia" w:hAnsi="Georgia"/>
          <w:i/>
          <w:spacing w:val="-4"/>
          <w:sz w:val="20"/>
        </w:rPr>
        <w:t>Monetary Economics: An Integrated Appr</w:t>
      </w:r>
      <w:r w:rsidR="00966CC9" w:rsidRPr="00724D38">
        <w:rPr>
          <w:rFonts w:ascii="Georgia" w:hAnsi="Georgia"/>
          <w:i/>
          <w:spacing w:val="-4"/>
          <w:sz w:val="20"/>
        </w:rPr>
        <w:t xml:space="preserve">oach to Credit, Money, </w:t>
      </w:r>
      <w:r w:rsidR="00966CC9" w:rsidRPr="00724D38">
        <w:rPr>
          <w:rFonts w:ascii="Georgia" w:hAnsi="Georgia"/>
          <w:i/>
          <w:spacing w:val="-4"/>
          <w:sz w:val="20"/>
        </w:rPr>
        <w:tab/>
        <w:t xml:space="preserve">Income, </w:t>
      </w:r>
      <w:r w:rsidRPr="00724D38">
        <w:rPr>
          <w:rFonts w:ascii="Georgia" w:hAnsi="Georgia"/>
          <w:i/>
          <w:spacing w:val="-4"/>
          <w:sz w:val="20"/>
        </w:rPr>
        <w:t xml:space="preserve">Production and Wealth. </w:t>
      </w:r>
      <w:r w:rsidRPr="00724D38">
        <w:rPr>
          <w:rFonts w:ascii="Georgia" w:hAnsi="Georgia"/>
          <w:spacing w:val="-4"/>
          <w:sz w:val="20"/>
        </w:rPr>
        <w:t>Palgrave Macmillan, London</w:t>
      </w:r>
    </w:p>
    <w:p w:rsidR="00E23EC8" w:rsidRPr="00724D38" w:rsidRDefault="00E23EC8" w:rsidP="00966CC9">
      <w:pPr>
        <w:rPr>
          <w:rFonts w:ascii="Georgia" w:hAnsi="Georgia"/>
          <w:spacing w:val="-4"/>
          <w:sz w:val="20"/>
        </w:rPr>
      </w:pPr>
      <w:proofErr w:type="spellStart"/>
      <w:r w:rsidRPr="00724D38">
        <w:rPr>
          <w:rFonts w:ascii="Georgia" w:hAnsi="Georgia"/>
          <w:smallCaps/>
          <w:spacing w:val="-4"/>
          <w:sz w:val="20"/>
        </w:rPr>
        <w:t>Kaldor</w:t>
      </w:r>
      <w:proofErr w:type="spellEnd"/>
      <w:r w:rsidRPr="00724D38">
        <w:rPr>
          <w:rFonts w:ascii="Georgia" w:hAnsi="Georgia"/>
          <w:spacing w:val="-4"/>
          <w:sz w:val="20"/>
        </w:rPr>
        <w:t>, N.</w:t>
      </w:r>
      <w:r w:rsidR="00DC498B">
        <w:rPr>
          <w:rFonts w:ascii="Georgia" w:hAnsi="Georgia"/>
          <w:spacing w:val="-4"/>
          <w:sz w:val="20"/>
        </w:rPr>
        <w:t>,</w:t>
      </w:r>
      <w:r w:rsidRPr="00724D38">
        <w:rPr>
          <w:rFonts w:ascii="Georgia" w:hAnsi="Georgia"/>
          <w:spacing w:val="-4"/>
          <w:sz w:val="20"/>
        </w:rPr>
        <w:t xml:space="preserve"> 1982</w:t>
      </w:r>
      <w:r w:rsidR="00DC498B">
        <w:rPr>
          <w:rFonts w:ascii="Georgia" w:hAnsi="Georgia"/>
          <w:spacing w:val="-4"/>
          <w:sz w:val="20"/>
        </w:rPr>
        <w:t>,</w:t>
      </w:r>
      <w:r w:rsidRPr="00724D38">
        <w:rPr>
          <w:rFonts w:ascii="Georgia" w:hAnsi="Georgia"/>
          <w:spacing w:val="-4"/>
          <w:sz w:val="20"/>
        </w:rPr>
        <w:t xml:space="preserve"> </w:t>
      </w:r>
      <w:proofErr w:type="gramStart"/>
      <w:r w:rsidRPr="00724D38">
        <w:rPr>
          <w:rFonts w:ascii="Georgia" w:hAnsi="Georgia"/>
          <w:i/>
          <w:spacing w:val="-4"/>
          <w:sz w:val="20"/>
        </w:rPr>
        <w:t>The</w:t>
      </w:r>
      <w:proofErr w:type="gramEnd"/>
      <w:r w:rsidRPr="00724D38">
        <w:rPr>
          <w:rFonts w:ascii="Georgia" w:hAnsi="Georgia"/>
          <w:i/>
          <w:spacing w:val="-4"/>
          <w:sz w:val="20"/>
        </w:rPr>
        <w:t xml:space="preserve"> scourge of Monetarism, </w:t>
      </w:r>
      <w:r w:rsidRPr="00724D38">
        <w:rPr>
          <w:rFonts w:ascii="Georgia" w:hAnsi="Georgia"/>
          <w:spacing w:val="-4"/>
          <w:sz w:val="20"/>
        </w:rPr>
        <w:t>Oxford: Oxford University Press</w:t>
      </w:r>
    </w:p>
    <w:p w:rsidR="00D230B4" w:rsidRPr="00724D38" w:rsidRDefault="00D230B4" w:rsidP="00D230B4">
      <w:pPr>
        <w:rPr>
          <w:rFonts w:ascii="Georgia" w:hAnsi="Georgia"/>
          <w:spacing w:val="-4"/>
          <w:sz w:val="20"/>
        </w:rPr>
      </w:pPr>
      <w:r w:rsidRPr="00724D38">
        <w:rPr>
          <w:rFonts w:ascii="Georgia" w:hAnsi="Georgia"/>
          <w:smallCaps/>
          <w:spacing w:val="-4"/>
          <w:sz w:val="20"/>
        </w:rPr>
        <w:t>Keynes</w:t>
      </w:r>
      <w:r w:rsidR="00F85BB4" w:rsidRPr="00724D38">
        <w:rPr>
          <w:rFonts w:ascii="Georgia" w:hAnsi="Georgia"/>
          <w:spacing w:val="-4"/>
          <w:sz w:val="20"/>
        </w:rPr>
        <w:t xml:space="preserve"> J. M.</w:t>
      </w:r>
      <w:r w:rsidRPr="00724D38">
        <w:rPr>
          <w:rFonts w:ascii="Georgia" w:hAnsi="Georgia"/>
          <w:spacing w:val="-4"/>
          <w:sz w:val="20"/>
        </w:rPr>
        <w:t xml:space="preserve">, 1936, </w:t>
      </w:r>
      <w:r w:rsidRPr="00724D38">
        <w:rPr>
          <w:rFonts w:ascii="Georgia" w:hAnsi="Georgia"/>
          <w:i/>
          <w:spacing w:val="-4"/>
          <w:sz w:val="20"/>
        </w:rPr>
        <w:t>The General Theory of Employment, Interest and Money</w:t>
      </w:r>
      <w:r w:rsidRPr="00724D38">
        <w:rPr>
          <w:rFonts w:ascii="Georgia" w:hAnsi="Georgia"/>
          <w:spacing w:val="-4"/>
          <w:sz w:val="20"/>
        </w:rPr>
        <w:t>,</w:t>
      </w:r>
      <w:r w:rsidR="0031425F" w:rsidRPr="00724D38">
        <w:rPr>
          <w:rFonts w:ascii="Georgia" w:hAnsi="Georgia"/>
          <w:spacing w:val="-4"/>
          <w:sz w:val="20"/>
        </w:rPr>
        <w:t xml:space="preserve"> </w:t>
      </w:r>
      <w:r w:rsidRPr="00724D38">
        <w:rPr>
          <w:rFonts w:ascii="Georgia" w:hAnsi="Georgia"/>
          <w:spacing w:val="-4"/>
          <w:sz w:val="20"/>
        </w:rPr>
        <w:t>London: McMillan.</w:t>
      </w:r>
    </w:p>
    <w:p w:rsidR="00D230B4" w:rsidRDefault="00D230B4" w:rsidP="00D230B4">
      <w:pPr>
        <w:rPr>
          <w:rFonts w:ascii="Georgia" w:hAnsi="Georgia"/>
          <w:spacing w:val="-6"/>
          <w:sz w:val="20"/>
        </w:rPr>
      </w:pPr>
      <w:r w:rsidRPr="00724D38">
        <w:rPr>
          <w:rFonts w:ascii="Georgia" w:hAnsi="Georgia"/>
          <w:smallCaps/>
          <w:spacing w:val="-6"/>
          <w:sz w:val="20"/>
        </w:rPr>
        <w:t>Keynes</w:t>
      </w:r>
      <w:r w:rsidR="00F85BB4" w:rsidRPr="00724D38">
        <w:rPr>
          <w:rFonts w:ascii="Georgia" w:hAnsi="Georgia"/>
          <w:spacing w:val="-6"/>
          <w:sz w:val="20"/>
        </w:rPr>
        <w:t xml:space="preserve"> J. M.</w:t>
      </w:r>
      <w:r w:rsidRPr="00724D38">
        <w:rPr>
          <w:rFonts w:ascii="Georgia" w:hAnsi="Georgia"/>
          <w:spacing w:val="-6"/>
          <w:sz w:val="20"/>
        </w:rPr>
        <w:t xml:space="preserve">, 1937, “The General Theory of Employment”, </w:t>
      </w:r>
      <w:r w:rsidRPr="00724D38">
        <w:rPr>
          <w:rFonts w:ascii="Georgia" w:hAnsi="Georgia"/>
          <w:i/>
          <w:spacing w:val="-6"/>
          <w:sz w:val="20"/>
        </w:rPr>
        <w:t>Quarterly Journal of</w:t>
      </w:r>
      <w:r w:rsidR="0031425F" w:rsidRPr="00724D38">
        <w:rPr>
          <w:rFonts w:ascii="Georgia" w:hAnsi="Georgia"/>
          <w:i/>
          <w:spacing w:val="-6"/>
          <w:sz w:val="20"/>
        </w:rPr>
        <w:t xml:space="preserve"> </w:t>
      </w:r>
      <w:r w:rsidRPr="00724D38">
        <w:rPr>
          <w:rFonts w:ascii="Georgia" w:hAnsi="Georgia"/>
          <w:i/>
          <w:spacing w:val="-6"/>
          <w:sz w:val="20"/>
        </w:rPr>
        <w:t>Economics</w:t>
      </w:r>
      <w:r w:rsidRPr="00724D38">
        <w:rPr>
          <w:rFonts w:ascii="Georgia" w:hAnsi="Georgia"/>
          <w:spacing w:val="-6"/>
          <w:sz w:val="20"/>
        </w:rPr>
        <w:t>, 51(2): 209-223.</w:t>
      </w:r>
    </w:p>
    <w:p w:rsidR="00DA7639" w:rsidRPr="00DA7639" w:rsidRDefault="00DA7639" w:rsidP="00D230B4">
      <w:pPr>
        <w:rPr>
          <w:rFonts w:ascii="Georgia" w:hAnsi="Georgia"/>
          <w:spacing w:val="-2"/>
          <w:sz w:val="20"/>
        </w:rPr>
      </w:pPr>
      <w:proofErr w:type="spellStart"/>
      <w:r w:rsidRPr="00DA7639">
        <w:rPr>
          <w:rFonts w:ascii="Georgia" w:hAnsi="Georgia"/>
          <w:smallCaps/>
          <w:spacing w:val="-2"/>
          <w:sz w:val="20"/>
        </w:rPr>
        <w:t>Lainé</w:t>
      </w:r>
      <w:proofErr w:type="spellEnd"/>
      <w:r w:rsidRPr="00DA7639">
        <w:rPr>
          <w:rFonts w:ascii="Georgia" w:hAnsi="Georgia"/>
          <w:spacing w:val="-2"/>
          <w:sz w:val="20"/>
        </w:rPr>
        <w:t xml:space="preserve">, M. 2016, “The Heterogeneity of Animal Spirits: A First Taxonomy of Entrepreneurs with Regard </w:t>
      </w:r>
      <w:r w:rsidR="00F009A3">
        <w:rPr>
          <w:rFonts w:ascii="Georgia" w:hAnsi="Georgia"/>
          <w:spacing w:val="-2"/>
          <w:sz w:val="20"/>
        </w:rPr>
        <w:tab/>
      </w:r>
      <w:r w:rsidRPr="00DA7639">
        <w:rPr>
          <w:rFonts w:ascii="Georgia" w:hAnsi="Georgia"/>
          <w:spacing w:val="-2"/>
          <w:sz w:val="20"/>
        </w:rPr>
        <w:t xml:space="preserve">to Investment Expectations”, </w:t>
      </w:r>
      <w:r w:rsidRPr="00DA7639">
        <w:rPr>
          <w:rFonts w:ascii="Georgia" w:hAnsi="Georgia"/>
          <w:i/>
          <w:spacing w:val="-2"/>
          <w:sz w:val="20"/>
        </w:rPr>
        <w:t>Cambridge Journal of Economics</w:t>
      </w:r>
      <w:r w:rsidRPr="00DA7639">
        <w:rPr>
          <w:rFonts w:ascii="Georgia" w:hAnsi="Georgia"/>
          <w:spacing w:val="-2"/>
          <w:sz w:val="20"/>
        </w:rPr>
        <w:t>, forthcoming.</w:t>
      </w:r>
    </w:p>
    <w:p w:rsidR="00E23EC8" w:rsidRPr="00724D38" w:rsidRDefault="00E23EC8" w:rsidP="00DA7639">
      <w:pPr>
        <w:ind w:left="708" w:hanging="708"/>
        <w:rPr>
          <w:rFonts w:ascii="Georgia" w:hAnsi="Georgia"/>
          <w:spacing w:val="-4"/>
          <w:sz w:val="20"/>
        </w:rPr>
      </w:pPr>
      <w:r w:rsidRPr="00724D38">
        <w:rPr>
          <w:rFonts w:ascii="Georgia" w:hAnsi="Georgia"/>
          <w:smallCaps/>
          <w:spacing w:val="-4"/>
          <w:sz w:val="20"/>
        </w:rPr>
        <w:t>Le Heron</w:t>
      </w:r>
      <w:r w:rsidRPr="00724D38">
        <w:rPr>
          <w:rFonts w:ascii="Georgia" w:hAnsi="Georgia"/>
          <w:spacing w:val="-4"/>
          <w:sz w:val="20"/>
        </w:rPr>
        <w:t xml:space="preserve">, E. and </w:t>
      </w:r>
      <w:proofErr w:type="spellStart"/>
      <w:r w:rsidRPr="00724D38">
        <w:rPr>
          <w:rFonts w:ascii="Georgia" w:hAnsi="Georgia"/>
          <w:smallCaps/>
          <w:spacing w:val="-4"/>
          <w:sz w:val="20"/>
        </w:rPr>
        <w:t>Mouakil</w:t>
      </w:r>
      <w:proofErr w:type="spellEnd"/>
      <w:r w:rsidR="00DA7639">
        <w:rPr>
          <w:rFonts w:ascii="Georgia" w:hAnsi="Georgia"/>
          <w:spacing w:val="-4"/>
          <w:sz w:val="20"/>
        </w:rPr>
        <w:t>, T., 2008,</w:t>
      </w:r>
      <w:r w:rsidRPr="00724D38">
        <w:rPr>
          <w:rFonts w:ascii="Georgia" w:hAnsi="Georgia"/>
          <w:spacing w:val="-4"/>
          <w:sz w:val="20"/>
        </w:rPr>
        <w:t xml:space="preserve"> </w:t>
      </w:r>
      <w:r w:rsidR="00DA7639">
        <w:rPr>
          <w:rFonts w:ascii="Georgia" w:hAnsi="Georgia"/>
          <w:spacing w:val="-4"/>
          <w:sz w:val="20"/>
        </w:rPr>
        <w:t>“</w:t>
      </w:r>
      <w:r w:rsidRPr="00724D38">
        <w:rPr>
          <w:rFonts w:ascii="Georgia" w:hAnsi="Georgia"/>
          <w:spacing w:val="-4"/>
          <w:sz w:val="20"/>
        </w:rPr>
        <w:t>A Post Keynesian Stock-Flow Consistent Model for the Dynamic Analysis of Monetary P</w:t>
      </w:r>
      <w:r w:rsidR="00DA7639">
        <w:rPr>
          <w:rFonts w:ascii="Georgia" w:hAnsi="Georgia"/>
          <w:spacing w:val="-4"/>
          <w:sz w:val="20"/>
        </w:rPr>
        <w:t>olicy Shock on Banking Behavior”</w:t>
      </w:r>
      <w:r w:rsidRPr="00724D38">
        <w:rPr>
          <w:rFonts w:ascii="Georgia" w:hAnsi="Georgia"/>
          <w:spacing w:val="-4"/>
          <w:sz w:val="20"/>
        </w:rPr>
        <w:t xml:space="preserve">, </w:t>
      </w:r>
      <w:proofErr w:type="spellStart"/>
      <w:r w:rsidRPr="00724D38">
        <w:rPr>
          <w:rFonts w:ascii="Georgia" w:hAnsi="Georgia"/>
          <w:i/>
          <w:spacing w:val="-4"/>
          <w:sz w:val="20"/>
        </w:rPr>
        <w:t>Metroeconomica</w:t>
      </w:r>
      <w:proofErr w:type="spellEnd"/>
      <w:r w:rsidRPr="00724D38">
        <w:rPr>
          <w:rFonts w:ascii="Georgia" w:hAnsi="Georgia"/>
          <w:spacing w:val="-4"/>
          <w:sz w:val="20"/>
        </w:rPr>
        <w:t>, n° 59(3), 405-40</w:t>
      </w:r>
      <w:r w:rsidR="00DA7639">
        <w:rPr>
          <w:rFonts w:ascii="Georgia" w:hAnsi="Georgia"/>
          <w:spacing w:val="-4"/>
          <w:sz w:val="20"/>
        </w:rPr>
        <w:t>.</w:t>
      </w:r>
    </w:p>
    <w:p w:rsidR="00643B40" w:rsidRDefault="00E23EC8" w:rsidP="00966CC9">
      <w:pPr>
        <w:rPr>
          <w:rFonts w:ascii="Georgia" w:hAnsi="Georgia"/>
          <w:spacing w:val="-4"/>
          <w:sz w:val="20"/>
        </w:rPr>
      </w:pPr>
      <w:r w:rsidRPr="00724D38">
        <w:rPr>
          <w:rFonts w:ascii="Georgia" w:hAnsi="Georgia"/>
          <w:smallCaps/>
          <w:spacing w:val="-4"/>
          <w:sz w:val="20"/>
        </w:rPr>
        <w:t>Le Heron</w:t>
      </w:r>
      <w:r w:rsidR="00DC498B">
        <w:rPr>
          <w:rFonts w:ascii="Georgia" w:hAnsi="Georgia"/>
          <w:spacing w:val="-4"/>
          <w:sz w:val="20"/>
        </w:rPr>
        <w:t>, E., 2008,</w:t>
      </w:r>
      <w:r w:rsidRPr="00724D38">
        <w:rPr>
          <w:rFonts w:ascii="Georgia" w:hAnsi="Georgia"/>
          <w:spacing w:val="-4"/>
          <w:sz w:val="20"/>
        </w:rPr>
        <w:t xml:space="preserve"> </w:t>
      </w:r>
      <w:bookmarkStart w:id="1" w:name="_Toc45246885"/>
      <w:r w:rsidR="00643B40">
        <w:rPr>
          <w:rFonts w:ascii="Georgia" w:hAnsi="Georgia"/>
          <w:spacing w:val="-4"/>
          <w:sz w:val="20"/>
        </w:rPr>
        <w:t>“</w:t>
      </w:r>
      <w:r w:rsidRPr="00724D38">
        <w:rPr>
          <w:rFonts w:ascii="Georgia" w:hAnsi="Georgia"/>
          <w:spacing w:val="-4"/>
          <w:sz w:val="20"/>
        </w:rPr>
        <w:t>Fiscal and Monetary Policies</w:t>
      </w:r>
      <w:bookmarkEnd w:id="1"/>
      <w:r w:rsidRPr="00724D38">
        <w:rPr>
          <w:rFonts w:ascii="Georgia" w:hAnsi="Georgia"/>
          <w:spacing w:val="-4"/>
          <w:sz w:val="20"/>
        </w:rPr>
        <w:t xml:space="preserve"> in a Keynesian Stock-Flow Consistent model</w:t>
      </w:r>
      <w:r w:rsidR="00643B40">
        <w:rPr>
          <w:rFonts w:ascii="Georgia" w:hAnsi="Georgia"/>
          <w:spacing w:val="-4"/>
          <w:sz w:val="20"/>
        </w:rPr>
        <w:t>”</w:t>
      </w:r>
      <w:r w:rsidRPr="00724D38">
        <w:rPr>
          <w:rFonts w:ascii="Georgia" w:hAnsi="Georgia"/>
          <w:spacing w:val="-4"/>
          <w:sz w:val="20"/>
        </w:rPr>
        <w:t xml:space="preserve">, In </w:t>
      </w:r>
      <w:r w:rsidR="00107304" w:rsidRPr="00724D38">
        <w:rPr>
          <w:rFonts w:ascii="Georgia" w:hAnsi="Georgia"/>
          <w:spacing w:val="-4"/>
          <w:sz w:val="20"/>
        </w:rPr>
        <w:tab/>
      </w:r>
      <w:r w:rsidRPr="00724D38">
        <w:rPr>
          <w:rFonts w:ascii="Georgia" w:hAnsi="Georgia"/>
          <w:i/>
          <w:spacing w:val="-4"/>
          <w:sz w:val="20"/>
        </w:rPr>
        <w:t>Current Thinking on Fiscal Policy,</w:t>
      </w:r>
      <w:r w:rsidRPr="00724D38">
        <w:rPr>
          <w:rFonts w:ascii="Georgia" w:hAnsi="Georgia"/>
          <w:spacing w:val="-4"/>
          <w:sz w:val="20"/>
        </w:rPr>
        <w:t xml:space="preserve"> edited by Creel J. and Sawyer M, Palgrave-Macmillan, </w:t>
      </w:r>
      <w:r w:rsidR="00107304" w:rsidRPr="00724D38">
        <w:rPr>
          <w:rFonts w:ascii="Georgia" w:hAnsi="Georgia"/>
          <w:spacing w:val="-4"/>
          <w:sz w:val="20"/>
        </w:rPr>
        <w:tab/>
      </w:r>
      <w:r w:rsidRPr="00724D38">
        <w:rPr>
          <w:rFonts w:ascii="Georgia" w:hAnsi="Georgia"/>
          <w:spacing w:val="-4"/>
          <w:sz w:val="20"/>
        </w:rPr>
        <w:t>London, Chapter 8, pp. 145-75</w:t>
      </w:r>
    </w:p>
    <w:p w:rsidR="00E23EC8" w:rsidRPr="00643B40" w:rsidRDefault="00643B40" w:rsidP="00966CC9">
      <w:pPr>
        <w:rPr>
          <w:rFonts w:ascii="Georgia" w:hAnsi="Georgia"/>
          <w:sz w:val="20"/>
        </w:rPr>
      </w:pPr>
      <w:r w:rsidRPr="00643B40">
        <w:rPr>
          <w:rFonts w:ascii="Georgia" w:hAnsi="Georgia"/>
          <w:smallCaps/>
          <w:spacing w:val="-4"/>
          <w:sz w:val="20"/>
        </w:rPr>
        <w:t>Le Heron</w:t>
      </w:r>
      <w:r>
        <w:rPr>
          <w:rFonts w:ascii="Georgia" w:hAnsi="Georgia"/>
          <w:spacing w:val="-4"/>
          <w:sz w:val="20"/>
        </w:rPr>
        <w:t>, E., 2009</w:t>
      </w:r>
      <w:r w:rsidRPr="00643B40">
        <w:rPr>
          <w:rFonts w:ascii="Georgia" w:hAnsi="Georgia"/>
          <w:spacing w:val="-4"/>
          <w:sz w:val="20"/>
        </w:rPr>
        <w:t xml:space="preserve">, </w:t>
      </w:r>
      <w:r w:rsidRPr="00643B40">
        <w:rPr>
          <w:rFonts w:ascii="Georgia" w:hAnsi="Georgia"/>
          <w:sz w:val="20"/>
          <w:lang w:val="es-ES"/>
        </w:rPr>
        <w:t>“</w:t>
      </w:r>
      <w:r w:rsidRPr="00643B40">
        <w:rPr>
          <w:rFonts w:ascii="Georgia" w:hAnsi="Georgia"/>
          <w:sz w:val="20"/>
        </w:rPr>
        <w:t xml:space="preserve">Monetary and </w:t>
      </w:r>
      <w:r w:rsidR="00D518C0">
        <w:rPr>
          <w:rFonts w:ascii="Georgia" w:hAnsi="Georgia"/>
          <w:sz w:val="20"/>
        </w:rPr>
        <w:t>F</w:t>
      </w:r>
      <w:r w:rsidRPr="00643B40">
        <w:rPr>
          <w:rFonts w:ascii="Georgia" w:hAnsi="Georgia"/>
          <w:sz w:val="20"/>
        </w:rPr>
        <w:t xml:space="preserve">iscal </w:t>
      </w:r>
      <w:r w:rsidR="00D518C0">
        <w:rPr>
          <w:rFonts w:ascii="Georgia" w:hAnsi="Georgia"/>
          <w:sz w:val="20"/>
        </w:rPr>
        <w:t>P</w:t>
      </w:r>
      <w:r w:rsidRPr="00643B40">
        <w:rPr>
          <w:rFonts w:ascii="Georgia" w:hAnsi="Georgia"/>
          <w:sz w:val="20"/>
        </w:rPr>
        <w:t xml:space="preserve">olicies in a </w:t>
      </w:r>
      <w:r w:rsidR="00D518C0">
        <w:rPr>
          <w:rFonts w:ascii="Georgia" w:hAnsi="Georgia"/>
          <w:sz w:val="20"/>
        </w:rPr>
        <w:t>P</w:t>
      </w:r>
      <w:r w:rsidRPr="00643B40">
        <w:rPr>
          <w:rFonts w:ascii="Georgia" w:hAnsi="Georgia"/>
          <w:sz w:val="20"/>
        </w:rPr>
        <w:t xml:space="preserve">ost </w:t>
      </w:r>
      <w:r w:rsidR="00D518C0">
        <w:rPr>
          <w:rFonts w:ascii="Georgia" w:hAnsi="Georgia"/>
          <w:sz w:val="20"/>
        </w:rPr>
        <w:t>K</w:t>
      </w:r>
      <w:r w:rsidRPr="00643B40">
        <w:rPr>
          <w:rFonts w:ascii="Georgia" w:hAnsi="Georgia"/>
          <w:sz w:val="20"/>
        </w:rPr>
        <w:t>eynesia</w:t>
      </w:r>
      <w:r>
        <w:rPr>
          <w:rFonts w:ascii="Georgia" w:hAnsi="Georgia"/>
          <w:sz w:val="20"/>
        </w:rPr>
        <w:t xml:space="preserve">n </w:t>
      </w:r>
      <w:r w:rsidR="00D518C0">
        <w:rPr>
          <w:rFonts w:ascii="Georgia" w:hAnsi="Georgia"/>
          <w:sz w:val="20"/>
        </w:rPr>
        <w:t>S</w:t>
      </w:r>
      <w:r>
        <w:rPr>
          <w:rFonts w:ascii="Georgia" w:hAnsi="Georgia"/>
          <w:sz w:val="20"/>
        </w:rPr>
        <w:t>tock-</w:t>
      </w:r>
      <w:r w:rsidR="00D518C0">
        <w:rPr>
          <w:rFonts w:ascii="Georgia" w:hAnsi="Georgia"/>
          <w:sz w:val="20"/>
        </w:rPr>
        <w:t>F</w:t>
      </w:r>
      <w:r>
        <w:rPr>
          <w:rFonts w:ascii="Georgia" w:hAnsi="Georgia"/>
          <w:sz w:val="20"/>
        </w:rPr>
        <w:t xml:space="preserve">low </w:t>
      </w:r>
      <w:r w:rsidR="00D518C0">
        <w:rPr>
          <w:rFonts w:ascii="Georgia" w:hAnsi="Georgia"/>
          <w:sz w:val="20"/>
        </w:rPr>
        <w:t>C</w:t>
      </w:r>
      <w:r>
        <w:rPr>
          <w:rFonts w:ascii="Georgia" w:hAnsi="Georgia"/>
          <w:sz w:val="20"/>
        </w:rPr>
        <w:t xml:space="preserve">onsistent </w:t>
      </w:r>
      <w:r w:rsidR="00D518C0">
        <w:rPr>
          <w:rFonts w:ascii="Georgia" w:hAnsi="Georgia"/>
          <w:sz w:val="20"/>
        </w:rPr>
        <w:t>M</w:t>
      </w:r>
      <w:r>
        <w:rPr>
          <w:rFonts w:ascii="Georgia" w:hAnsi="Georgia"/>
          <w:sz w:val="20"/>
        </w:rPr>
        <w:t>odel</w:t>
      </w:r>
      <w:r w:rsidRPr="00643B40">
        <w:rPr>
          <w:rFonts w:ascii="Georgia" w:hAnsi="Georgia"/>
          <w:sz w:val="20"/>
        </w:rPr>
        <w:t>”</w:t>
      </w:r>
      <w:r>
        <w:rPr>
          <w:rFonts w:ascii="Georgia" w:hAnsi="Georgia"/>
          <w:sz w:val="20"/>
        </w:rPr>
        <w:t xml:space="preserve">, </w:t>
      </w:r>
      <w:r w:rsidR="00D518C0">
        <w:rPr>
          <w:rFonts w:ascii="Georgia" w:hAnsi="Georgia"/>
          <w:sz w:val="20"/>
        </w:rPr>
        <w:tab/>
      </w:r>
      <w:r w:rsidRPr="00643B40">
        <w:rPr>
          <w:rFonts w:ascii="Georgia" w:hAnsi="Georgia"/>
          <w:sz w:val="20"/>
        </w:rPr>
        <w:t xml:space="preserve">In </w:t>
      </w:r>
      <w:r w:rsidRPr="00643B40">
        <w:rPr>
          <w:rFonts w:ascii="Georgia" w:hAnsi="Georgia"/>
          <w:i/>
          <w:sz w:val="20"/>
        </w:rPr>
        <w:t>Keynes and Macroeconomics after 70 years: Critical assessments of the General Theory</w:t>
      </w:r>
      <w:r w:rsidRPr="00643B40">
        <w:rPr>
          <w:rFonts w:ascii="Georgia" w:hAnsi="Georgia"/>
          <w:sz w:val="20"/>
        </w:rPr>
        <w:t xml:space="preserve">, </w:t>
      </w:r>
      <w:r>
        <w:rPr>
          <w:rFonts w:ascii="Georgia" w:hAnsi="Georgia"/>
          <w:sz w:val="20"/>
        </w:rPr>
        <w:tab/>
        <w:t>ed. by</w:t>
      </w:r>
      <w:r w:rsidRPr="00643B40">
        <w:rPr>
          <w:rFonts w:ascii="Georgia" w:hAnsi="Georgia"/>
          <w:sz w:val="20"/>
        </w:rPr>
        <w:t xml:space="preserve"> R. Wray et M. </w:t>
      </w:r>
      <w:proofErr w:type="spellStart"/>
      <w:proofErr w:type="gramStart"/>
      <w:r w:rsidRPr="00643B40">
        <w:rPr>
          <w:rFonts w:ascii="Georgia" w:hAnsi="Georgia"/>
          <w:sz w:val="20"/>
        </w:rPr>
        <w:t>Forstater</w:t>
      </w:r>
      <w:proofErr w:type="spellEnd"/>
      <w:r w:rsidRPr="00643B40">
        <w:rPr>
          <w:rFonts w:ascii="Georgia" w:hAnsi="Georgia"/>
          <w:sz w:val="20"/>
        </w:rPr>
        <w:t xml:space="preserve"> ,</w:t>
      </w:r>
      <w:proofErr w:type="gramEnd"/>
      <w:r w:rsidRPr="00643B40">
        <w:rPr>
          <w:rFonts w:ascii="Georgia" w:hAnsi="Georgia"/>
          <w:sz w:val="20"/>
        </w:rPr>
        <w:t xml:space="preserve"> </w:t>
      </w:r>
      <w:r w:rsidRPr="00643B40">
        <w:rPr>
          <w:rFonts w:ascii="Georgia" w:hAnsi="Georgia"/>
          <w:sz w:val="20"/>
          <w:lang w:val="es-ES"/>
        </w:rPr>
        <w:t xml:space="preserve">Edward </w:t>
      </w:r>
      <w:proofErr w:type="spellStart"/>
      <w:r w:rsidRPr="00643B40">
        <w:rPr>
          <w:rFonts w:ascii="Georgia" w:hAnsi="Georgia"/>
          <w:sz w:val="20"/>
          <w:lang w:val="es-ES"/>
        </w:rPr>
        <w:t>Elgar</w:t>
      </w:r>
      <w:proofErr w:type="spellEnd"/>
      <w:r w:rsidRPr="00643B40">
        <w:rPr>
          <w:rFonts w:ascii="Georgia" w:hAnsi="Georgia"/>
          <w:sz w:val="20"/>
          <w:lang w:val="es-ES"/>
        </w:rPr>
        <w:t xml:space="preserve">, </w:t>
      </w:r>
      <w:r w:rsidRPr="00643B40">
        <w:rPr>
          <w:rFonts w:ascii="Georgia" w:hAnsi="Georgia"/>
          <w:sz w:val="20"/>
        </w:rPr>
        <w:t>Aldershot</w:t>
      </w:r>
      <w:r w:rsidRPr="00643B40">
        <w:rPr>
          <w:rFonts w:ascii="Georgia" w:hAnsi="Georgia"/>
          <w:sz w:val="20"/>
          <w:lang w:val="es-ES"/>
        </w:rPr>
        <w:t xml:space="preserve">, </w:t>
      </w:r>
      <w:r>
        <w:rPr>
          <w:rFonts w:ascii="Georgia" w:hAnsi="Georgia"/>
          <w:sz w:val="20"/>
        </w:rPr>
        <w:t xml:space="preserve">Chapter 18, </w:t>
      </w:r>
      <w:r w:rsidRPr="00643B40">
        <w:rPr>
          <w:rFonts w:ascii="Georgia" w:hAnsi="Georgia"/>
          <w:sz w:val="20"/>
        </w:rPr>
        <w:t>279-308.</w:t>
      </w:r>
    </w:p>
    <w:p w:rsidR="00E23EC8" w:rsidRPr="00DA7639" w:rsidRDefault="00E23EC8" w:rsidP="00966CC9">
      <w:pPr>
        <w:rPr>
          <w:rFonts w:ascii="Georgia" w:hAnsi="Georgia" w:cs="Arial"/>
          <w:spacing w:val="-6"/>
          <w:sz w:val="20"/>
        </w:rPr>
      </w:pPr>
      <w:r w:rsidRPr="00DA7639">
        <w:rPr>
          <w:rFonts w:ascii="Georgia" w:hAnsi="Georgia"/>
          <w:smallCaps/>
          <w:spacing w:val="-6"/>
          <w:sz w:val="20"/>
        </w:rPr>
        <w:t>Le Heron</w:t>
      </w:r>
      <w:r w:rsidRPr="00DA7639">
        <w:rPr>
          <w:rFonts w:ascii="Georgia" w:hAnsi="Georgia"/>
          <w:spacing w:val="-6"/>
          <w:sz w:val="20"/>
        </w:rPr>
        <w:t>, E.</w:t>
      </w:r>
      <w:r w:rsidR="00DC498B" w:rsidRPr="00DA7639">
        <w:rPr>
          <w:rFonts w:ascii="Georgia" w:hAnsi="Georgia"/>
          <w:spacing w:val="-6"/>
          <w:sz w:val="20"/>
        </w:rPr>
        <w:t>, 2011,</w:t>
      </w:r>
      <w:r w:rsidR="00DA7639">
        <w:rPr>
          <w:rFonts w:ascii="Georgia" w:hAnsi="Georgia"/>
          <w:spacing w:val="-6"/>
          <w:sz w:val="20"/>
        </w:rPr>
        <w:t xml:space="preserve"> “</w:t>
      </w:r>
      <w:r w:rsidRPr="00DA7639">
        <w:rPr>
          <w:rFonts w:ascii="Georgia" w:hAnsi="Georgia"/>
          <w:spacing w:val="-6"/>
          <w:sz w:val="20"/>
        </w:rPr>
        <w:t xml:space="preserve">Confidence and Financial crisis in a Post-Keynesian Stock-Flow Consistent </w:t>
      </w:r>
      <w:r w:rsidR="00107304" w:rsidRPr="00DA7639">
        <w:rPr>
          <w:rFonts w:ascii="Georgia" w:hAnsi="Georgia"/>
          <w:spacing w:val="-6"/>
          <w:sz w:val="20"/>
        </w:rPr>
        <w:tab/>
      </w:r>
      <w:r w:rsidR="00DA7639">
        <w:rPr>
          <w:rFonts w:ascii="Georgia" w:hAnsi="Georgia"/>
          <w:spacing w:val="-6"/>
          <w:sz w:val="20"/>
        </w:rPr>
        <w:t>Model”</w:t>
      </w:r>
      <w:r w:rsidRPr="00DA7639">
        <w:rPr>
          <w:rFonts w:ascii="Georgia" w:hAnsi="Georgia"/>
          <w:spacing w:val="-6"/>
          <w:sz w:val="20"/>
        </w:rPr>
        <w:t xml:space="preserve">, </w:t>
      </w:r>
      <w:r w:rsidRPr="00DA7639">
        <w:rPr>
          <w:rFonts w:ascii="Georgia" w:hAnsi="Georgia"/>
          <w:i/>
          <w:spacing w:val="-6"/>
          <w:sz w:val="20"/>
        </w:rPr>
        <w:t xml:space="preserve">Intervention - European </w:t>
      </w:r>
      <w:r w:rsidRPr="00DA7639">
        <w:rPr>
          <w:rFonts w:ascii="Georgia" w:hAnsi="Georgia" w:cs="Arial"/>
          <w:i/>
          <w:spacing w:val="-6"/>
          <w:sz w:val="20"/>
        </w:rPr>
        <w:t>Journal of Economics and Economic Policies,</w:t>
      </w:r>
      <w:r w:rsidR="00DA7639" w:rsidRPr="00DA7639">
        <w:rPr>
          <w:rFonts w:ascii="Georgia" w:hAnsi="Georgia" w:cs="Arial"/>
          <w:spacing w:val="-6"/>
          <w:sz w:val="20"/>
        </w:rPr>
        <w:t xml:space="preserve"> 8(11), 2:</w:t>
      </w:r>
      <w:r w:rsidRPr="00DA7639">
        <w:rPr>
          <w:rFonts w:ascii="Georgia" w:hAnsi="Georgia" w:cs="Arial"/>
          <w:spacing w:val="-6"/>
          <w:sz w:val="20"/>
        </w:rPr>
        <w:t xml:space="preserve"> 361-388</w:t>
      </w:r>
      <w:r w:rsidR="00DA7639" w:rsidRPr="00DA7639">
        <w:rPr>
          <w:rFonts w:ascii="Georgia" w:hAnsi="Georgia" w:cs="Arial"/>
          <w:spacing w:val="-6"/>
          <w:sz w:val="20"/>
        </w:rPr>
        <w:t>.</w:t>
      </w:r>
    </w:p>
    <w:p w:rsidR="001619B9" w:rsidRPr="001619B9" w:rsidRDefault="001619B9" w:rsidP="00966CC9">
      <w:pPr>
        <w:rPr>
          <w:rFonts w:ascii="Georgia" w:hAnsi="Georgia"/>
          <w:i/>
          <w:spacing w:val="-4"/>
          <w:sz w:val="20"/>
          <w:szCs w:val="20"/>
        </w:rPr>
      </w:pPr>
      <w:proofErr w:type="spellStart"/>
      <w:r w:rsidRPr="001619B9">
        <w:rPr>
          <w:rFonts w:ascii="Georgia" w:hAnsi="Georgia" w:cs="TimesNewRoman"/>
          <w:smallCaps/>
          <w:sz w:val="20"/>
          <w:szCs w:val="20"/>
        </w:rPr>
        <w:t>M</w:t>
      </w:r>
      <w:r>
        <w:rPr>
          <w:rFonts w:ascii="Georgia" w:hAnsi="Georgia" w:cs="TimesNewRoman"/>
          <w:smallCaps/>
          <w:sz w:val="20"/>
          <w:szCs w:val="20"/>
        </w:rPr>
        <w:t>archionatti</w:t>
      </w:r>
      <w:proofErr w:type="spellEnd"/>
      <w:r>
        <w:rPr>
          <w:rFonts w:ascii="Georgia" w:hAnsi="Georgia" w:cs="TimesNewRoman"/>
          <w:sz w:val="20"/>
          <w:szCs w:val="20"/>
        </w:rPr>
        <w:t>,</w:t>
      </w:r>
      <w:r w:rsidRPr="001619B9">
        <w:rPr>
          <w:rFonts w:ascii="Georgia" w:hAnsi="Georgia" w:cs="TimesNewRoman"/>
          <w:sz w:val="20"/>
          <w:szCs w:val="20"/>
        </w:rPr>
        <w:t xml:space="preserve"> R</w:t>
      </w:r>
      <w:r>
        <w:rPr>
          <w:rFonts w:ascii="Georgia" w:hAnsi="Georgia" w:cs="TimesNewRoman"/>
          <w:sz w:val="20"/>
          <w:szCs w:val="20"/>
        </w:rPr>
        <w:t>.</w:t>
      </w:r>
      <w:r w:rsidR="00DC498B">
        <w:rPr>
          <w:rFonts w:ascii="Georgia" w:hAnsi="Georgia" w:cs="TimesNewRoman"/>
          <w:sz w:val="20"/>
          <w:szCs w:val="20"/>
        </w:rPr>
        <w:t>,</w:t>
      </w:r>
      <w:r w:rsidRPr="001619B9">
        <w:rPr>
          <w:rFonts w:ascii="Georgia" w:hAnsi="Georgia" w:cs="TimesNewRoman"/>
          <w:sz w:val="20"/>
          <w:szCs w:val="20"/>
        </w:rPr>
        <w:t xml:space="preserve"> 1999, “On Keynes’s Animal Spirits”, </w:t>
      </w:r>
      <w:proofErr w:type="spellStart"/>
      <w:r w:rsidRPr="001619B9">
        <w:rPr>
          <w:rFonts w:ascii="Georgia" w:hAnsi="Georgia" w:cs="TimesNewRoman,Italic"/>
          <w:i/>
          <w:iCs/>
          <w:sz w:val="20"/>
          <w:szCs w:val="20"/>
        </w:rPr>
        <w:t>Kyklos</w:t>
      </w:r>
      <w:proofErr w:type="spellEnd"/>
      <w:r w:rsidRPr="001619B9">
        <w:rPr>
          <w:rFonts w:ascii="Georgia" w:hAnsi="Georgia" w:cs="TimesNewRoman"/>
          <w:sz w:val="20"/>
          <w:szCs w:val="20"/>
        </w:rPr>
        <w:t>, 52, no.3.</w:t>
      </w:r>
    </w:p>
    <w:p w:rsidR="00C0703F" w:rsidRPr="00724D38" w:rsidRDefault="00F85BB4" w:rsidP="00724D38">
      <w:pPr>
        <w:ind w:left="708" w:hanging="708"/>
        <w:rPr>
          <w:rFonts w:ascii="Georgia" w:hAnsi="Georgia"/>
          <w:spacing w:val="-6"/>
        </w:rPr>
      </w:pPr>
      <w:r w:rsidRPr="00724D38">
        <w:rPr>
          <w:rFonts w:ascii="Georgia" w:hAnsi="Georgia"/>
          <w:smallCaps/>
          <w:spacing w:val="-6"/>
          <w:sz w:val="20"/>
        </w:rPr>
        <w:t>Metcalfe</w:t>
      </w:r>
      <w:r w:rsidR="00DC498B">
        <w:rPr>
          <w:rFonts w:ascii="Georgia" w:hAnsi="Georgia"/>
          <w:smallCaps/>
          <w:spacing w:val="-6"/>
          <w:sz w:val="20"/>
        </w:rPr>
        <w:t>,</w:t>
      </w:r>
      <w:r w:rsidRPr="00724D38">
        <w:rPr>
          <w:rFonts w:ascii="Georgia" w:hAnsi="Georgia"/>
          <w:spacing w:val="-6"/>
          <w:sz w:val="20"/>
        </w:rPr>
        <w:t xml:space="preserve"> S.</w:t>
      </w:r>
      <w:r w:rsidR="001513A8" w:rsidRPr="00724D38">
        <w:rPr>
          <w:rFonts w:ascii="Georgia" w:hAnsi="Georgia"/>
          <w:spacing w:val="-6"/>
          <w:sz w:val="20"/>
        </w:rPr>
        <w:t xml:space="preserve">, 2006, “Entrepreneurship: An Evolutionary Perspective”, in </w:t>
      </w:r>
      <w:proofErr w:type="spellStart"/>
      <w:r w:rsidR="001513A8" w:rsidRPr="00724D38">
        <w:rPr>
          <w:rFonts w:ascii="Georgia" w:hAnsi="Georgia"/>
          <w:spacing w:val="-6"/>
          <w:sz w:val="20"/>
        </w:rPr>
        <w:t>Casson</w:t>
      </w:r>
      <w:proofErr w:type="spellEnd"/>
      <w:r w:rsidR="001513A8" w:rsidRPr="00724D38">
        <w:rPr>
          <w:rFonts w:ascii="Georgia" w:hAnsi="Georgia"/>
          <w:spacing w:val="-6"/>
          <w:sz w:val="20"/>
        </w:rPr>
        <w:t xml:space="preserve"> Mark, Nigel </w:t>
      </w:r>
      <w:proofErr w:type="spellStart"/>
      <w:r w:rsidR="001513A8" w:rsidRPr="00724D38">
        <w:rPr>
          <w:rFonts w:ascii="Georgia" w:hAnsi="Georgia"/>
          <w:spacing w:val="-6"/>
          <w:sz w:val="20"/>
        </w:rPr>
        <w:t>Wadeson</w:t>
      </w:r>
      <w:proofErr w:type="spellEnd"/>
      <w:r w:rsidR="001513A8" w:rsidRPr="00724D38">
        <w:rPr>
          <w:rFonts w:ascii="Georgia" w:hAnsi="Georgia"/>
          <w:spacing w:val="-6"/>
          <w:sz w:val="20"/>
        </w:rPr>
        <w:t>, Bernard Yeung (eds.), The Oxford Handbook of Entrepreneurship, Oxford: Oxford University Press.</w:t>
      </w:r>
    </w:p>
    <w:sectPr w:rsidR="00C0703F" w:rsidRPr="00724D38" w:rsidSect="007904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E2" w:rsidRDefault="00067BE2">
      <w:pPr>
        <w:spacing w:after="0" w:line="240" w:lineRule="auto"/>
      </w:pPr>
      <w:r>
        <w:separator/>
      </w:r>
    </w:p>
  </w:endnote>
  <w:endnote w:type="continuationSeparator" w:id="0">
    <w:p w:rsidR="00067BE2" w:rsidRDefault="0006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Nirmala UI Semi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toneSerif-Italic">
    <w:panose1 w:val="00000000000000000000"/>
    <w:charset w:val="00"/>
    <w:family w:val="auto"/>
    <w:notTrueType/>
    <w:pitch w:val="default"/>
    <w:sig w:usb0="00000003" w:usb1="00000000" w:usb2="00000000" w:usb3="00000000" w:csb0="00000001" w:csb1="00000000"/>
  </w:font>
  <w:font w:name="Stone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E2" w:rsidRDefault="00067BE2">
      <w:pPr>
        <w:spacing w:after="0" w:line="240" w:lineRule="auto"/>
      </w:pPr>
      <w:r>
        <w:separator/>
      </w:r>
    </w:p>
  </w:footnote>
  <w:footnote w:type="continuationSeparator" w:id="0">
    <w:p w:rsidR="00067BE2" w:rsidRDefault="00067BE2">
      <w:pPr>
        <w:spacing w:after="0" w:line="240" w:lineRule="auto"/>
      </w:pPr>
      <w:r>
        <w:continuationSeparator/>
      </w:r>
    </w:p>
  </w:footnote>
  <w:footnote w:id="1">
    <w:p w:rsidR="001026E1" w:rsidRPr="00AD6720" w:rsidRDefault="001026E1" w:rsidP="00CD4E35">
      <w:pPr>
        <w:pStyle w:val="Notedebasdepage"/>
        <w:ind w:firstLine="0"/>
        <w:rPr>
          <w:rFonts w:ascii="Georgia" w:hAnsi="Georgia"/>
        </w:rPr>
      </w:pPr>
      <w:r w:rsidRPr="00AD6720">
        <w:rPr>
          <w:rStyle w:val="Appelnotedebasdep"/>
          <w:rFonts w:ascii="Georgia" w:hAnsi="Georgia"/>
        </w:rPr>
        <w:footnoteRef/>
      </w:r>
      <w:r w:rsidRPr="00AD6720">
        <w:rPr>
          <w:rFonts w:ascii="Georgia" w:hAnsi="Georgia"/>
        </w:rPr>
        <w:t xml:space="preserve"> You will find more explanations in Le Heron and </w:t>
      </w:r>
      <w:proofErr w:type="spellStart"/>
      <w:r w:rsidRPr="00AD6720">
        <w:rPr>
          <w:rFonts w:ascii="Georgia" w:hAnsi="Georgia"/>
        </w:rPr>
        <w:t>Mouakil</w:t>
      </w:r>
      <w:proofErr w:type="spellEnd"/>
      <w:r w:rsidRPr="00AD6720">
        <w:rPr>
          <w:rFonts w:ascii="Georgia" w:hAnsi="Georgia"/>
        </w:rPr>
        <w:t xml:space="preserve"> (2008) </w:t>
      </w:r>
      <w:r>
        <w:rPr>
          <w:rFonts w:ascii="Georgia" w:hAnsi="Georgia"/>
        </w:rPr>
        <w:t>and Le Heron (2008, 2009, 2011).</w:t>
      </w:r>
      <w:r w:rsidRPr="00AD6720">
        <w:rPr>
          <w:rFonts w:ascii="Georgia" w:hAnsi="Georgia"/>
        </w:rPr>
        <w:t xml:space="preserve"> Even if this model is a new 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97EC2"/>
    <w:multiLevelType w:val="hybridMultilevel"/>
    <w:tmpl w:val="4B62835A"/>
    <w:lvl w:ilvl="0" w:tplc="86C0DE46">
      <w:start w:val="28"/>
      <w:numFmt w:val="decimal"/>
      <w:lvlText w:val="(%1)"/>
      <w:lvlJc w:val="left"/>
      <w:pPr>
        <w:tabs>
          <w:tab w:val="num" w:pos="1108"/>
        </w:tabs>
        <w:ind w:left="1108" w:hanging="400"/>
      </w:pPr>
      <w:rPr>
        <w:rFonts w:hint="default"/>
        <w:i/>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512F3EC4"/>
    <w:multiLevelType w:val="multilevel"/>
    <w:tmpl w:val="16983B82"/>
    <w:lvl w:ilvl="0">
      <w:start w:val="28"/>
      <w:numFmt w:val="decimal"/>
      <w:lvlText w:val="(%1)"/>
      <w:lvlJc w:val="left"/>
      <w:pPr>
        <w:tabs>
          <w:tab w:val="num" w:pos="1108"/>
        </w:tabs>
        <w:ind w:left="1108" w:hanging="40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0A8"/>
    <w:rsid w:val="00007805"/>
    <w:rsid w:val="00012E46"/>
    <w:rsid w:val="00015FE5"/>
    <w:rsid w:val="000207C9"/>
    <w:rsid w:val="000367EA"/>
    <w:rsid w:val="00061762"/>
    <w:rsid w:val="00067BE2"/>
    <w:rsid w:val="00083462"/>
    <w:rsid w:val="0009373C"/>
    <w:rsid w:val="00097B24"/>
    <w:rsid w:val="000C238D"/>
    <w:rsid w:val="000C5BEC"/>
    <w:rsid w:val="000D3B8C"/>
    <w:rsid w:val="000E028B"/>
    <w:rsid w:val="001026E1"/>
    <w:rsid w:val="00107304"/>
    <w:rsid w:val="00117E4B"/>
    <w:rsid w:val="0014170F"/>
    <w:rsid w:val="00147435"/>
    <w:rsid w:val="00151337"/>
    <w:rsid w:val="001513A8"/>
    <w:rsid w:val="001619B9"/>
    <w:rsid w:val="0017053C"/>
    <w:rsid w:val="001736C2"/>
    <w:rsid w:val="00184C13"/>
    <w:rsid w:val="00186C6E"/>
    <w:rsid w:val="001A48D1"/>
    <w:rsid w:val="001A4E25"/>
    <w:rsid w:val="001A5328"/>
    <w:rsid w:val="001A7083"/>
    <w:rsid w:val="001B76D6"/>
    <w:rsid w:val="001C170D"/>
    <w:rsid w:val="001D32AA"/>
    <w:rsid w:val="001D4507"/>
    <w:rsid w:val="001D5841"/>
    <w:rsid w:val="001E3461"/>
    <w:rsid w:val="001E4C8E"/>
    <w:rsid w:val="001F0276"/>
    <w:rsid w:val="001F6D28"/>
    <w:rsid w:val="00217576"/>
    <w:rsid w:val="00226A48"/>
    <w:rsid w:val="0023070B"/>
    <w:rsid w:val="002327EF"/>
    <w:rsid w:val="00250FED"/>
    <w:rsid w:val="00251FC6"/>
    <w:rsid w:val="00255DC5"/>
    <w:rsid w:val="00262D45"/>
    <w:rsid w:val="0026679D"/>
    <w:rsid w:val="00283F8B"/>
    <w:rsid w:val="002A6044"/>
    <w:rsid w:val="002B1AED"/>
    <w:rsid w:val="002C0898"/>
    <w:rsid w:val="002C6A67"/>
    <w:rsid w:val="002C7688"/>
    <w:rsid w:val="002D5483"/>
    <w:rsid w:val="002D6059"/>
    <w:rsid w:val="002D6367"/>
    <w:rsid w:val="002F17DA"/>
    <w:rsid w:val="002F5D8F"/>
    <w:rsid w:val="002F76CE"/>
    <w:rsid w:val="00300724"/>
    <w:rsid w:val="00305A29"/>
    <w:rsid w:val="003138F2"/>
    <w:rsid w:val="00313D5D"/>
    <w:rsid w:val="0031425F"/>
    <w:rsid w:val="003164BC"/>
    <w:rsid w:val="0032155D"/>
    <w:rsid w:val="003223D5"/>
    <w:rsid w:val="00326170"/>
    <w:rsid w:val="0036645E"/>
    <w:rsid w:val="00366FE7"/>
    <w:rsid w:val="00370DD1"/>
    <w:rsid w:val="00376363"/>
    <w:rsid w:val="00382E3F"/>
    <w:rsid w:val="003B1B54"/>
    <w:rsid w:val="003B5FBA"/>
    <w:rsid w:val="003C122F"/>
    <w:rsid w:val="003C4E38"/>
    <w:rsid w:val="003C7901"/>
    <w:rsid w:val="0040580F"/>
    <w:rsid w:val="00414434"/>
    <w:rsid w:val="004217AA"/>
    <w:rsid w:val="00430ADA"/>
    <w:rsid w:val="00434874"/>
    <w:rsid w:val="004503CF"/>
    <w:rsid w:val="00456878"/>
    <w:rsid w:val="00473C43"/>
    <w:rsid w:val="004752B2"/>
    <w:rsid w:val="00475E3B"/>
    <w:rsid w:val="0048548E"/>
    <w:rsid w:val="00492C37"/>
    <w:rsid w:val="004A7BD2"/>
    <w:rsid w:val="004B4808"/>
    <w:rsid w:val="004E2D8D"/>
    <w:rsid w:val="004E42DE"/>
    <w:rsid w:val="00510536"/>
    <w:rsid w:val="0053579F"/>
    <w:rsid w:val="0054052E"/>
    <w:rsid w:val="0055668E"/>
    <w:rsid w:val="00561AD7"/>
    <w:rsid w:val="00562D1E"/>
    <w:rsid w:val="0058494D"/>
    <w:rsid w:val="00586E77"/>
    <w:rsid w:val="005959A3"/>
    <w:rsid w:val="00596C5E"/>
    <w:rsid w:val="00597B37"/>
    <w:rsid w:val="005A1350"/>
    <w:rsid w:val="005A6DDE"/>
    <w:rsid w:val="005B35FC"/>
    <w:rsid w:val="005B4877"/>
    <w:rsid w:val="005C0321"/>
    <w:rsid w:val="005C78E9"/>
    <w:rsid w:val="005D0EAA"/>
    <w:rsid w:val="005D5405"/>
    <w:rsid w:val="005E698F"/>
    <w:rsid w:val="005E733D"/>
    <w:rsid w:val="005F594F"/>
    <w:rsid w:val="005F677E"/>
    <w:rsid w:val="00603917"/>
    <w:rsid w:val="006138A7"/>
    <w:rsid w:val="00627B2C"/>
    <w:rsid w:val="00637BF2"/>
    <w:rsid w:val="00643B40"/>
    <w:rsid w:val="006540DF"/>
    <w:rsid w:val="006627FF"/>
    <w:rsid w:val="00674E21"/>
    <w:rsid w:val="0067567B"/>
    <w:rsid w:val="006812C0"/>
    <w:rsid w:val="006B7A36"/>
    <w:rsid w:val="006C049F"/>
    <w:rsid w:val="006F0D16"/>
    <w:rsid w:val="006F30B5"/>
    <w:rsid w:val="00700CE6"/>
    <w:rsid w:val="00701DC3"/>
    <w:rsid w:val="00702F34"/>
    <w:rsid w:val="00712A59"/>
    <w:rsid w:val="00720F28"/>
    <w:rsid w:val="00722FB6"/>
    <w:rsid w:val="0072401A"/>
    <w:rsid w:val="00724D38"/>
    <w:rsid w:val="00745FDF"/>
    <w:rsid w:val="00755862"/>
    <w:rsid w:val="00763A68"/>
    <w:rsid w:val="00764E22"/>
    <w:rsid w:val="0078485D"/>
    <w:rsid w:val="00790460"/>
    <w:rsid w:val="00790FEA"/>
    <w:rsid w:val="007929D4"/>
    <w:rsid w:val="0079323C"/>
    <w:rsid w:val="00796E09"/>
    <w:rsid w:val="007A4D50"/>
    <w:rsid w:val="007B2DE4"/>
    <w:rsid w:val="007C0388"/>
    <w:rsid w:val="007D1555"/>
    <w:rsid w:val="007D60A8"/>
    <w:rsid w:val="007D711B"/>
    <w:rsid w:val="007E128E"/>
    <w:rsid w:val="007E4F79"/>
    <w:rsid w:val="008078EE"/>
    <w:rsid w:val="00807D16"/>
    <w:rsid w:val="00811A4D"/>
    <w:rsid w:val="00837A9C"/>
    <w:rsid w:val="008533D5"/>
    <w:rsid w:val="00854948"/>
    <w:rsid w:val="008567E4"/>
    <w:rsid w:val="0087039A"/>
    <w:rsid w:val="00891739"/>
    <w:rsid w:val="008A0C7D"/>
    <w:rsid w:val="008A461C"/>
    <w:rsid w:val="008A4A10"/>
    <w:rsid w:val="008C55D7"/>
    <w:rsid w:val="008F1E22"/>
    <w:rsid w:val="008F7FF2"/>
    <w:rsid w:val="00904E5C"/>
    <w:rsid w:val="009062F1"/>
    <w:rsid w:val="0091463A"/>
    <w:rsid w:val="00925D06"/>
    <w:rsid w:val="0094117C"/>
    <w:rsid w:val="00943BB1"/>
    <w:rsid w:val="009575B6"/>
    <w:rsid w:val="0096019E"/>
    <w:rsid w:val="00962528"/>
    <w:rsid w:val="009649FF"/>
    <w:rsid w:val="00966CC9"/>
    <w:rsid w:val="0096760B"/>
    <w:rsid w:val="00973810"/>
    <w:rsid w:val="0098211D"/>
    <w:rsid w:val="009863E6"/>
    <w:rsid w:val="00990A37"/>
    <w:rsid w:val="00991041"/>
    <w:rsid w:val="009B001A"/>
    <w:rsid w:val="009B3872"/>
    <w:rsid w:val="009B3DC4"/>
    <w:rsid w:val="009B6265"/>
    <w:rsid w:val="009B6C41"/>
    <w:rsid w:val="009C4218"/>
    <w:rsid w:val="009E6594"/>
    <w:rsid w:val="009E66C5"/>
    <w:rsid w:val="009F5124"/>
    <w:rsid w:val="00A01123"/>
    <w:rsid w:val="00A263DC"/>
    <w:rsid w:val="00A2748C"/>
    <w:rsid w:val="00A45E80"/>
    <w:rsid w:val="00A53A85"/>
    <w:rsid w:val="00A55CDF"/>
    <w:rsid w:val="00A75506"/>
    <w:rsid w:val="00A80BB0"/>
    <w:rsid w:val="00A84B86"/>
    <w:rsid w:val="00A90DE5"/>
    <w:rsid w:val="00A91A96"/>
    <w:rsid w:val="00A93582"/>
    <w:rsid w:val="00A967C0"/>
    <w:rsid w:val="00AA0C83"/>
    <w:rsid w:val="00AC0441"/>
    <w:rsid w:val="00AC4F96"/>
    <w:rsid w:val="00AD6720"/>
    <w:rsid w:val="00B04047"/>
    <w:rsid w:val="00B11290"/>
    <w:rsid w:val="00B11DD1"/>
    <w:rsid w:val="00B2392F"/>
    <w:rsid w:val="00B247BD"/>
    <w:rsid w:val="00B30E10"/>
    <w:rsid w:val="00B31932"/>
    <w:rsid w:val="00B462E4"/>
    <w:rsid w:val="00B4664F"/>
    <w:rsid w:val="00B47F20"/>
    <w:rsid w:val="00B51C98"/>
    <w:rsid w:val="00B56571"/>
    <w:rsid w:val="00B60081"/>
    <w:rsid w:val="00B756E2"/>
    <w:rsid w:val="00B76E2A"/>
    <w:rsid w:val="00BA0035"/>
    <w:rsid w:val="00BA378A"/>
    <w:rsid w:val="00BC5F7C"/>
    <w:rsid w:val="00BD6CCE"/>
    <w:rsid w:val="00BD7C46"/>
    <w:rsid w:val="00BE05CF"/>
    <w:rsid w:val="00BF0E30"/>
    <w:rsid w:val="00BF4473"/>
    <w:rsid w:val="00BF6C64"/>
    <w:rsid w:val="00C01D5C"/>
    <w:rsid w:val="00C05B0C"/>
    <w:rsid w:val="00C0703F"/>
    <w:rsid w:val="00C17D69"/>
    <w:rsid w:val="00C2000B"/>
    <w:rsid w:val="00C24E82"/>
    <w:rsid w:val="00C33382"/>
    <w:rsid w:val="00C36732"/>
    <w:rsid w:val="00C3693D"/>
    <w:rsid w:val="00C42995"/>
    <w:rsid w:val="00C61E9C"/>
    <w:rsid w:val="00C64AD5"/>
    <w:rsid w:val="00C65B60"/>
    <w:rsid w:val="00C8321D"/>
    <w:rsid w:val="00C8670A"/>
    <w:rsid w:val="00CC3E5E"/>
    <w:rsid w:val="00CD10B2"/>
    <w:rsid w:val="00CD1170"/>
    <w:rsid w:val="00CD4E35"/>
    <w:rsid w:val="00CE57FC"/>
    <w:rsid w:val="00CF0CFE"/>
    <w:rsid w:val="00CF432B"/>
    <w:rsid w:val="00CF74BD"/>
    <w:rsid w:val="00D00FC1"/>
    <w:rsid w:val="00D10B7B"/>
    <w:rsid w:val="00D11020"/>
    <w:rsid w:val="00D1618C"/>
    <w:rsid w:val="00D1655B"/>
    <w:rsid w:val="00D20A43"/>
    <w:rsid w:val="00D230B4"/>
    <w:rsid w:val="00D26AE4"/>
    <w:rsid w:val="00D321F4"/>
    <w:rsid w:val="00D41E5A"/>
    <w:rsid w:val="00D47670"/>
    <w:rsid w:val="00D50A9F"/>
    <w:rsid w:val="00D518C0"/>
    <w:rsid w:val="00D607DD"/>
    <w:rsid w:val="00D60B33"/>
    <w:rsid w:val="00D62EC0"/>
    <w:rsid w:val="00D72695"/>
    <w:rsid w:val="00D812B3"/>
    <w:rsid w:val="00D933BB"/>
    <w:rsid w:val="00D95424"/>
    <w:rsid w:val="00DA3441"/>
    <w:rsid w:val="00DA4612"/>
    <w:rsid w:val="00DA7639"/>
    <w:rsid w:val="00DA77C8"/>
    <w:rsid w:val="00DB092F"/>
    <w:rsid w:val="00DC498B"/>
    <w:rsid w:val="00DC51C7"/>
    <w:rsid w:val="00DD02A2"/>
    <w:rsid w:val="00DD3AD2"/>
    <w:rsid w:val="00DD602B"/>
    <w:rsid w:val="00DE2277"/>
    <w:rsid w:val="00DE3448"/>
    <w:rsid w:val="00DF28B3"/>
    <w:rsid w:val="00E035A8"/>
    <w:rsid w:val="00E066F0"/>
    <w:rsid w:val="00E07C1D"/>
    <w:rsid w:val="00E121B9"/>
    <w:rsid w:val="00E20BF1"/>
    <w:rsid w:val="00E2236B"/>
    <w:rsid w:val="00E23847"/>
    <w:rsid w:val="00E23EC8"/>
    <w:rsid w:val="00E36A2B"/>
    <w:rsid w:val="00E46B72"/>
    <w:rsid w:val="00E57615"/>
    <w:rsid w:val="00E73887"/>
    <w:rsid w:val="00EC09AD"/>
    <w:rsid w:val="00ED1010"/>
    <w:rsid w:val="00ED5941"/>
    <w:rsid w:val="00F009A3"/>
    <w:rsid w:val="00F1617A"/>
    <w:rsid w:val="00F2711B"/>
    <w:rsid w:val="00F27DF6"/>
    <w:rsid w:val="00F40CEC"/>
    <w:rsid w:val="00F7465F"/>
    <w:rsid w:val="00F77F87"/>
    <w:rsid w:val="00F85BB4"/>
    <w:rsid w:val="00F870B1"/>
    <w:rsid w:val="00F916AD"/>
    <w:rsid w:val="00F929E1"/>
    <w:rsid w:val="00FB24A1"/>
    <w:rsid w:val="00FB328A"/>
    <w:rsid w:val="00FB4B9D"/>
    <w:rsid w:val="00FC5EEA"/>
    <w:rsid w:val="00FD4CB5"/>
    <w:rsid w:val="00FE11CD"/>
    <w:rsid w:val="00FE5010"/>
    <w:rsid w:val="00FF22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6B401-8ABE-4EDA-A5AA-D3F3CA54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7C"/>
    <w:pPr>
      <w:jc w:val="both"/>
    </w:pPr>
    <w:rPr>
      <w:lang w:val="en-US"/>
    </w:rPr>
  </w:style>
  <w:style w:type="paragraph" w:styleId="Titre1">
    <w:name w:val="heading 1"/>
    <w:basedOn w:val="Normal"/>
    <w:next w:val="Normal"/>
    <w:link w:val="Titre1Car"/>
    <w:qFormat/>
    <w:rsid w:val="00D812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nhideWhenUsed/>
    <w:qFormat/>
    <w:rsid w:val="00D81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54052E"/>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aliases w:val="Herausstellen ewa"/>
    <w:basedOn w:val="Normal"/>
    <w:next w:val="Normal"/>
    <w:link w:val="Titre5Car"/>
    <w:qFormat/>
    <w:rsid w:val="0054052E"/>
    <w:pPr>
      <w:keepNext/>
      <w:spacing w:after="0" w:line="360" w:lineRule="auto"/>
      <w:ind w:firstLine="709"/>
      <w:outlineLvl w:val="4"/>
    </w:pPr>
    <w:rPr>
      <w:rFonts w:ascii="Times New Roman" w:eastAsia="Times New Roman" w:hAnsi="Times New Roman" w:cs="Times New Roman"/>
      <w:i/>
      <w:color w:val="000000"/>
      <w:sz w:val="28"/>
      <w:szCs w:val="24"/>
      <w:lang w:eastAsia="zh-CN"/>
    </w:rPr>
  </w:style>
  <w:style w:type="paragraph" w:styleId="Titre6">
    <w:name w:val="heading 6"/>
    <w:basedOn w:val="Normal"/>
    <w:next w:val="Normal"/>
    <w:link w:val="Titre6Car"/>
    <w:qFormat/>
    <w:rsid w:val="0054052E"/>
    <w:pPr>
      <w:keepNext/>
      <w:spacing w:after="0" w:line="340" w:lineRule="atLeast"/>
      <w:ind w:firstLine="709"/>
      <w:jc w:val="center"/>
      <w:outlineLvl w:val="5"/>
    </w:pPr>
    <w:rPr>
      <w:rFonts w:ascii="Times New Roman" w:eastAsia="Times New Roman" w:hAnsi="Times New Roman" w:cs="Times New Roman"/>
      <w:b/>
      <w:color w:val="000000"/>
      <w:sz w:val="28"/>
      <w:szCs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12B3"/>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D812B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4052E"/>
    <w:rPr>
      <w:rFonts w:asciiTheme="majorHAnsi" w:eastAsiaTheme="majorEastAsia" w:hAnsiTheme="majorHAnsi" w:cstheme="majorBidi"/>
      <w:b/>
      <w:bCs/>
      <w:color w:val="4F81BD" w:themeColor="accent1"/>
    </w:rPr>
  </w:style>
  <w:style w:type="character" w:customStyle="1" w:styleId="Titre5Car">
    <w:name w:val="Titre 5 Car"/>
    <w:aliases w:val="Herausstellen ewa Car"/>
    <w:basedOn w:val="Policepardfaut"/>
    <w:link w:val="Titre5"/>
    <w:rsid w:val="0054052E"/>
    <w:rPr>
      <w:rFonts w:ascii="Times New Roman" w:eastAsia="Times New Roman" w:hAnsi="Times New Roman" w:cs="Times New Roman"/>
      <w:i/>
      <w:color w:val="000000"/>
      <w:sz w:val="28"/>
      <w:szCs w:val="24"/>
      <w:lang w:val="en-US" w:eastAsia="zh-CN"/>
    </w:rPr>
  </w:style>
  <w:style w:type="character" w:customStyle="1" w:styleId="Titre6Car">
    <w:name w:val="Titre 6 Car"/>
    <w:basedOn w:val="Policepardfaut"/>
    <w:link w:val="Titre6"/>
    <w:rsid w:val="0054052E"/>
    <w:rPr>
      <w:rFonts w:ascii="Times New Roman" w:eastAsia="Times New Roman" w:hAnsi="Times New Roman" w:cs="Times New Roman"/>
      <w:b/>
      <w:color w:val="000000"/>
      <w:sz w:val="28"/>
      <w:szCs w:val="24"/>
      <w:lang w:val="en-GB" w:eastAsia="zh-CN"/>
    </w:rPr>
  </w:style>
  <w:style w:type="table" w:styleId="Grilledutableau">
    <w:name w:val="Table Grid"/>
    <w:basedOn w:val="TableauNormal"/>
    <w:uiPriority w:val="59"/>
    <w:rsid w:val="00C0703F"/>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1"/>
    <w:semiHidden/>
    <w:unhideWhenUsed/>
    <w:rsid w:val="0054052E"/>
    <w:pPr>
      <w:spacing w:after="0" w:line="240" w:lineRule="auto"/>
      <w:ind w:firstLine="709"/>
    </w:pPr>
    <w:rPr>
      <w:rFonts w:ascii="Lucida Grande" w:eastAsia="Times" w:hAnsi="Lucida Grande" w:cs="Times New Roman"/>
      <w:color w:val="000000"/>
      <w:sz w:val="18"/>
      <w:szCs w:val="18"/>
      <w:lang w:val="en-GB" w:eastAsia="fr-FR"/>
    </w:rPr>
  </w:style>
  <w:style w:type="character" w:customStyle="1" w:styleId="TextedebullesCar1">
    <w:name w:val="Texte de bulles Car1"/>
    <w:basedOn w:val="Policepardfaut"/>
    <w:link w:val="Textedebulles"/>
    <w:semiHidden/>
    <w:rsid w:val="0054052E"/>
    <w:rPr>
      <w:rFonts w:ascii="Lucida Grande" w:eastAsia="Times" w:hAnsi="Lucida Grande" w:cs="Times New Roman"/>
      <w:color w:val="000000"/>
      <w:sz w:val="18"/>
      <w:szCs w:val="18"/>
      <w:lang w:val="en-GB" w:eastAsia="fr-FR"/>
    </w:rPr>
  </w:style>
  <w:style w:type="character" w:customStyle="1" w:styleId="TextedebullesCar">
    <w:name w:val="Texte de bulles Car"/>
    <w:basedOn w:val="Policepardfaut"/>
    <w:semiHidden/>
    <w:rsid w:val="0054052E"/>
    <w:rPr>
      <w:rFonts w:ascii="Lucida Grande" w:hAnsi="Lucida Grande"/>
      <w:sz w:val="18"/>
      <w:szCs w:val="18"/>
    </w:rPr>
  </w:style>
  <w:style w:type="paragraph" w:styleId="En-tte">
    <w:name w:val="header"/>
    <w:basedOn w:val="Normal"/>
    <w:link w:val="En-tteCar"/>
    <w:rsid w:val="0054052E"/>
    <w:pPr>
      <w:tabs>
        <w:tab w:val="center" w:pos="4536"/>
        <w:tab w:val="right" w:pos="9072"/>
      </w:tabs>
      <w:spacing w:after="0" w:line="240" w:lineRule="auto"/>
      <w:ind w:firstLine="709"/>
    </w:pPr>
    <w:rPr>
      <w:rFonts w:ascii="Times New Roman" w:eastAsia="Times" w:hAnsi="Times New Roman" w:cs="Times New Roman"/>
      <w:color w:val="000000"/>
      <w:sz w:val="28"/>
      <w:szCs w:val="24"/>
      <w:lang w:val="en-GB" w:eastAsia="fr-FR"/>
    </w:rPr>
  </w:style>
  <w:style w:type="character" w:customStyle="1" w:styleId="En-tteCar">
    <w:name w:val="En-tête Car"/>
    <w:basedOn w:val="Policepardfaut"/>
    <w:link w:val="En-tte"/>
    <w:rsid w:val="0054052E"/>
    <w:rPr>
      <w:rFonts w:ascii="Times New Roman" w:eastAsia="Times" w:hAnsi="Times New Roman" w:cs="Times New Roman"/>
      <w:color w:val="000000"/>
      <w:sz w:val="28"/>
      <w:szCs w:val="24"/>
      <w:lang w:val="en-GB" w:eastAsia="fr-FR"/>
    </w:rPr>
  </w:style>
  <w:style w:type="paragraph" w:styleId="Pieddepage">
    <w:name w:val="footer"/>
    <w:basedOn w:val="Normal"/>
    <w:link w:val="PieddepageCar"/>
    <w:rsid w:val="0054052E"/>
    <w:pPr>
      <w:tabs>
        <w:tab w:val="center" w:pos="4536"/>
        <w:tab w:val="right" w:pos="9072"/>
      </w:tabs>
      <w:spacing w:after="0" w:line="240" w:lineRule="auto"/>
      <w:ind w:firstLine="709"/>
    </w:pPr>
    <w:rPr>
      <w:rFonts w:ascii="Times New Roman" w:eastAsia="Times" w:hAnsi="Times New Roman" w:cs="Times New Roman"/>
      <w:color w:val="000000"/>
      <w:sz w:val="28"/>
      <w:szCs w:val="24"/>
      <w:lang w:val="en-GB" w:eastAsia="fr-FR"/>
    </w:rPr>
  </w:style>
  <w:style w:type="character" w:customStyle="1" w:styleId="PieddepageCar">
    <w:name w:val="Pied de page Car"/>
    <w:basedOn w:val="Policepardfaut"/>
    <w:link w:val="Pieddepage"/>
    <w:rsid w:val="0054052E"/>
    <w:rPr>
      <w:rFonts w:ascii="Times New Roman" w:eastAsia="Times" w:hAnsi="Times New Roman" w:cs="Times New Roman"/>
      <w:color w:val="000000"/>
      <w:sz w:val="28"/>
      <w:szCs w:val="24"/>
      <w:lang w:val="en-GB" w:eastAsia="fr-FR"/>
    </w:rPr>
  </w:style>
  <w:style w:type="character" w:styleId="Numrodepage">
    <w:name w:val="page number"/>
    <w:basedOn w:val="Policepardfaut"/>
    <w:rsid w:val="0054052E"/>
  </w:style>
  <w:style w:type="character" w:styleId="Lienhypertexte">
    <w:name w:val="Hyperlink"/>
    <w:basedOn w:val="Policepardfaut"/>
    <w:rsid w:val="0054052E"/>
    <w:rPr>
      <w:color w:val="0000FF"/>
      <w:u w:val="single"/>
    </w:rPr>
  </w:style>
  <w:style w:type="character" w:styleId="Appelnotedebasdep">
    <w:name w:val="footnote reference"/>
    <w:basedOn w:val="Policepardfaut"/>
    <w:rsid w:val="0054052E"/>
    <w:rPr>
      <w:vertAlign w:val="superscript"/>
    </w:rPr>
  </w:style>
  <w:style w:type="paragraph" w:styleId="Corpsdetexte">
    <w:name w:val="Body Text"/>
    <w:basedOn w:val="Normal"/>
    <w:link w:val="CorpsdetexteCar"/>
    <w:rsid w:val="0054052E"/>
    <w:pPr>
      <w:spacing w:after="0" w:line="340" w:lineRule="atLeast"/>
      <w:ind w:firstLine="340"/>
    </w:pPr>
    <w:rPr>
      <w:rFonts w:ascii="Times New Roman" w:eastAsia="Times New Roman" w:hAnsi="Times New Roman" w:cs="Times New Roman"/>
      <w:color w:val="000000"/>
      <w:sz w:val="28"/>
      <w:szCs w:val="24"/>
      <w:lang w:val="en-GB" w:eastAsia="zh-CN"/>
    </w:rPr>
  </w:style>
  <w:style w:type="character" w:customStyle="1" w:styleId="CorpsdetexteCar">
    <w:name w:val="Corps de texte Car"/>
    <w:basedOn w:val="Policepardfaut"/>
    <w:link w:val="Corpsdetexte"/>
    <w:rsid w:val="0054052E"/>
    <w:rPr>
      <w:rFonts w:ascii="Times New Roman" w:eastAsia="Times New Roman" w:hAnsi="Times New Roman" w:cs="Times New Roman"/>
      <w:color w:val="000000"/>
      <w:sz w:val="28"/>
      <w:szCs w:val="24"/>
      <w:lang w:val="en-GB" w:eastAsia="zh-CN"/>
    </w:rPr>
  </w:style>
  <w:style w:type="paragraph" w:customStyle="1" w:styleId="Notedebasdepage-Edwin">
    <w:name w:val="Note de bas de page-Edwin"/>
    <w:basedOn w:val="Normal"/>
    <w:rsid w:val="0054052E"/>
    <w:pPr>
      <w:spacing w:after="0" w:line="360" w:lineRule="auto"/>
      <w:ind w:firstLine="709"/>
    </w:pPr>
    <w:rPr>
      <w:rFonts w:ascii="Times New Roman" w:eastAsia="Times New Roman" w:hAnsi="Times New Roman" w:cs="Times New Roman"/>
      <w:color w:val="000000"/>
      <w:sz w:val="18"/>
      <w:szCs w:val="24"/>
      <w:lang w:eastAsia="zh-CN"/>
    </w:rPr>
  </w:style>
  <w:style w:type="paragraph" w:customStyle="1" w:styleId="StyleEdwin">
    <w:name w:val="Style Edwin"/>
    <w:basedOn w:val="Normal"/>
    <w:rsid w:val="0054052E"/>
    <w:pPr>
      <w:spacing w:after="0" w:line="240" w:lineRule="auto"/>
      <w:ind w:firstLine="709"/>
    </w:pPr>
    <w:rPr>
      <w:rFonts w:ascii="Times New Roman" w:eastAsia="Times New Roman" w:hAnsi="Times New Roman" w:cs="Times New Roman"/>
      <w:color w:val="000000"/>
      <w:szCs w:val="24"/>
      <w:lang w:eastAsia="zh-CN"/>
    </w:rPr>
  </w:style>
  <w:style w:type="paragraph" w:styleId="Notedebasdepage">
    <w:name w:val="footnote text"/>
    <w:basedOn w:val="Normal"/>
    <w:link w:val="NotedebasdepageCar"/>
    <w:rsid w:val="0054052E"/>
    <w:pPr>
      <w:spacing w:after="0" w:line="240" w:lineRule="auto"/>
      <w:ind w:firstLine="709"/>
    </w:pPr>
    <w:rPr>
      <w:rFonts w:ascii="Times New Roman" w:eastAsia="Times New Roman" w:hAnsi="Times New Roman" w:cs="Times New Roman"/>
      <w:color w:val="000000"/>
      <w:sz w:val="18"/>
      <w:szCs w:val="24"/>
      <w:lang w:val="en-GB" w:eastAsia="zh-CN"/>
    </w:rPr>
  </w:style>
  <w:style w:type="character" w:customStyle="1" w:styleId="NotedebasdepageCar">
    <w:name w:val="Note de bas de page Car"/>
    <w:basedOn w:val="Policepardfaut"/>
    <w:link w:val="Notedebasdepage"/>
    <w:rsid w:val="0054052E"/>
    <w:rPr>
      <w:rFonts w:ascii="Times New Roman" w:eastAsia="Times New Roman" w:hAnsi="Times New Roman" w:cs="Times New Roman"/>
      <w:color w:val="000000"/>
      <w:sz w:val="18"/>
      <w:szCs w:val="24"/>
      <w:lang w:val="en-GB" w:eastAsia="zh-CN"/>
    </w:rPr>
  </w:style>
  <w:style w:type="paragraph" w:styleId="Lgende">
    <w:name w:val="caption"/>
    <w:basedOn w:val="Normal"/>
    <w:next w:val="Normal"/>
    <w:qFormat/>
    <w:rsid w:val="0054052E"/>
    <w:pPr>
      <w:spacing w:before="60" w:after="60" w:line="240" w:lineRule="auto"/>
      <w:ind w:firstLine="709"/>
    </w:pPr>
    <w:rPr>
      <w:rFonts w:ascii="Times New Roman" w:eastAsia="Times New Roman" w:hAnsi="Times New Roman" w:cs="Times New Roman"/>
      <w:b/>
      <w:color w:val="000000"/>
      <w:sz w:val="20"/>
      <w:szCs w:val="24"/>
      <w:lang w:val="en-GB" w:eastAsia="zh-CN"/>
    </w:rPr>
  </w:style>
  <w:style w:type="paragraph" w:customStyle="1" w:styleId="Biblio">
    <w:name w:val="Biblio"/>
    <w:basedOn w:val="Normal"/>
    <w:rsid w:val="0054052E"/>
    <w:pPr>
      <w:spacing w:after="0" w:line="240" w:lineRule="auto"/>
      <w:ind w:firstLine="709"/>
    </w:pPr>
    <w:rPr>
      <w:rFonts w:ascii="Times New Roman" w:eastAsia="Times New Roman" w:hAnsi="Times New Roman" w:cs="Times New Roman"/>
      <w:color w:val="000000"/>
      <w:sz w:val="28"/>
      <w:szCs w:val="24"/>
      <w:lang w:val="en-GB" w:eastAsia="zh-CN"/>
    </w:rPr>
  </w:style>
  <w:style w:type="paragraph" w:styleId="Notedefin">
    <w:name w:val="endnote text"/>
    <w:basedOn w:val="Normal"/>
    <w:link w:val="NotedefinCar"/>
    <w:rsid w:val="0054052E"/>
    <w:pPr>
      <w:spacing w:after="0" w:line="240" w:lineRule="auto"/>
      <w:ind w:firstLine="709"/>
    </w:pPr>
    <w:rPr>
      <w:rFonts w:ascii="Times New Roman" w:eastAsia="Times New Roman" w:hAnsi="Times New Roman" w:cs="Times New Roman"/>
      <w:color w:val="000000"/>
      <w:sz w:val="28"/>
      <w:szCs w:val="24"/>
      <w:lang w:val="en-GB" w:eastAsia="zh-CN"/>
    </w:rPr>
  </w:style>
  <w:style w:type="character" w:customStyle="1" w:styleId="NotedefinCar">
    <w:name w:val="Note de fin Car"/>
    <w:basedOn w:val="Policepardfaut"/>
    <w:link w:val="Notedefin"/>
    <w:rsid w:val="0054052E"/>
    <w:rPr>
      <w:rFonts w:ascii="Times New Roman" w:eastAsia="Times New Roman" w:hAnsi="Times New Roman" w:cs="Times New Roman"/>
      <w:color w:val="000000"/>
      <w:sz w:val="28"/>
      <w:szCs w:val="24"/>
      <w:lang w:val="en-GB" w:eastAsia="zh-CN"/>
    </w:rPr>
  </w:style>
  <w:style w:type="paragraph" w:styleId="Commentaire">
    <w:name w:val="annotation text"/>
    <w:basedOn w:val="Normal"/>
    <w:link w:val="CommentaireCar"/>
    <w:semiHidden/>
    <w:unhideWhenUsed/>
    <w:rsid w:val="0054052E"/>
    <w:pPr>
      <w:spacing w:after="0" w:line="240" w:lineRule="auto"/>
      <w:ind w:firstLine="709"/>
    </w:pPr>
    <w:rPr>
      <w:rFonts w:ascii="Times New Roman" w:eastAsia="Times" w:hAnsi="Times New Roman" w:cs="Times New Roman"/>
      <w:color w:val="000000"/>
      <w:sz w:val="28"/>
      <w:szCs w:val="24"/>
      <w:lang w:val="en-GB" w:eastAsia="fr-FR"/>
    </w:rPr>
  </w:style>
  <w:style w:type="character" w:customStyle="1" w:styleId="CommentaireCar">
    <w:name w:val="Commentaire Car"/>
    <w:basedOn w:val="Policepardfaut"/>
    <w:link w:val="Commentaire"/>
    <w:semiHidden/>
    <w:rsid w:val="0054052E"/>
    <w:rPr>
      <w:rFonts w:ascii="Times New Roman" w:eastAsia="Times" w:hAnsi="Times New Roman" w:cs="Times New Roman"/>
      <w:color w:val="000000"/>
      <w:sz w:val="28"/>
      <w:szCs w:val="24"/>
      <w:lang w:val="en-GB" w:eastAsia="fr-FR"/>
    </w:rPr>
  </w:style>
  <w:style w:type="paragraph" w:styleId="Objetducommentaire">
    <w:name w:val="annotation subject"/>
    <w:basedOn w:val="Commentaire"/>
    <w:next w:val="Commentaire"/>
    <w:link w:val="ObjetducommentaireCar"/>
    <w:semiHidden/>
    <w:unhideWhenUsed/>
    <w:rsid w:val="0054052E"/>
    <w:rPr>
      <w:b/>
      <w:bCs/>
      <w:sz w:val="20"/>
      <w:szCs w:val="20"/>
    </w:rPr>
  </w:style>
  <w:style w:type="character" w:customStyle="1" w:styleId="ObjetducommentaireCar">
    <w:name w:val="Objet du commentaire Car"/>
    <w:basedOn w:val="CommentaireCar"/>
    <w:link w:val="Objetducommentaire"/>
    <w:semiHidden/>
    <w:rsid w:val="0054052E"/>
    <w:rPr>
      <w:rFonts w:ascii="Times New Roman" w:eastAsia="Times" w:hAnsi="Times New Roman" w:cs="Times New Roman"/>
      <w:b/>
      <w:bCs/>
      <w:color w:val="000000"/>
      <w:sz w:val="20"/>
      <w:szCs w:val="20"/>
      <w:lang w:val="en-GB" w:eastAsia="fr-FR"/>
    </w:rPr>
  </w:style>
  <w:style w:type="character" w:styleId="Appeldenotedefin">
    <w:name w:val="endnote reference"/>
    <w:basedOn w:val="Policepardfaut"/>
    <w:rsid w:val="0054052E"/>
    <w:rPr>
      <w:vertAlign w:val="superscript"/>
    </w:rPr>
  </w:style>
  <w:style w:type="paragraph" w:customStyle="1" w:styleId="Notes">
    <w:name w:val="Notes"/>
    <w:basedOn w:val="Corpsdetexte"/>
    <w:qFormat/>
    <w:rsid w:val="0054052E"/>
    <w:pPr>
      <w:spacing w:line="240" w:lineRule="auto"/>
      <w:ind w:firstLine="0"/>
    </w:pPr>
  </w:style>
  <w:style w:type="paragraph" w:customStyle="1" w:styleId="Anfhrungszeichen1">
    <w:name w:val="Anführungszeichen1"/>
    <w:basedOn w:val="Corpsdetexte"/>
    <w:qFormat/>
    <w:rsid w:val="0054052E"/>
    <w:pPr>
      <w:spacing w:before="120" w:after="120" w:line="240" w:lineRule="auto"/>
      <w:ind w:left="227" w:firstLine="0"/>
    </w:pPr>
  </w:style>
  <w:style w:type="paragraph" w:customStyle="1" w:styleId="a">
    <w:rsid w:val="0023070B"/>
  </w:style>
  <w:style w:type="character" w:styleId="Marquedecommentaire">
    <w:name w:val="annotation reference"/>
    <w:basedOn w:val="Policepardfaut"/>
    <w:semiHidden/>
    <w:unhideWhenUsed/>
    <w:rsid w:val="00255DC5"/>
    <w:rPr>
      <w:sz w:val="18"/>
      <w:szCs w:val="18"/>
    </w:rPr>
  </w:style>
  <w:style w:type="paragraph" w:styleId="Paragraphedeliste">
    <w:name w:val="List Paragraph"/>
    <w:basedOn w:val="Normal"/>
    <w:uiPriority w:val="34"/>
    <w:qFormat/>
    <w:rsid w:val="00CD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590">
      <w:bodyDiv w:val="1"/>
      <w:marLeft w:val="0"/>
      <w:marRight w:val="0"/>
      <w:marTop w:val="0"/>
      <w:marBottom w:val="0"/>
      <w:divBdr>
        <w:top w:val="none" w:sz="0" w:space="0" w:color="auto"/>
        <w:left w:val="none" w:sz="0" w:space="0" w:color="auto"/>
        <w:bottom w:val="none" w:sz="0" w:space="0" w:color="auto"/>
        <w:right w:val="none" w:sz="0" w:space="0" w:color="auto"/>
      </w:divBdr>
    </w:div>
    <w:div w:id="240023180">
      <w:bodyDiv w:val="1"/>
      <w:marLeft w:val="0"/>
      <w:marRight w:val="0"/>
      <w:marTop w:val="0"/>
      <w:marBottom w:val="0"/>
      <w:divBdr>
        <w:top w:val="none" w:sz="0" w:space="0" w:color="auto"/>
        <w:left w:val="none" w:sz="0" w:space="0" w:color="auto"/>
        <w:bottom w:val="none" w:sz="0" w:space="0" w:color="auto"/>
        <w:right w:val="none" w:sz="0" w:space="0" w:color="auto"/>
      </w:divBdr>
    </w:div>
    <w:div w:id="348944463">
      <w:bodyDiv w:val="1"/>
      <w:marLeft w:val="0"/>
      <w:marRight w:val="0"/>
      <w:marTop w:val="0"/>
      <w:marBottom w:val="0"/>
      <w:divBdr>
        <w:top w:val="none" w:sz="0" w:space="0" w:color="auto"/>
        <w:left w:val="none" w:sz="0" w:space="0" w:color="auto"/>
        <w:bottom w:val="none" w:sz="0" w:space="0" w:color="auto"/>
        <w:right w:val="none" w:sz="0" w:space="0" w:color="auto"/>
      </w:divBdr>
    </w:div>
    <w:div w:id="542135724">
      <w:bodyDiv w:val="1"/>
      <w:marLeft w:val="0"/>
      <w:marRight w:val="0"/>
      <w:marTop w:val="0"/>
      <w:marBottom w:val="0"/>
      <w:divBdr>
        <w:top w:val="none" w:sz="0" w:space="0" w:color="auto"/>
        <w:left w:val="none" w:sz="0" w:space="0" w:color="auto"/>
        <w:bottom w:val="none" w:sz="0" w:space="0" w:color="auto"/>
        <w:right w:val="none" w:sz="0" w:space="0" w:color="auto"/>
      </w:divBdr>
    </w:div>
    <w:div w:id="1907454030">
      <w:bodyDiv w:val="1"/>
      <w:marLeft w:val="0"/>
      <w:marRight w:val="0"/>
      <w:marTop w:val="0"/>
      <w:marBottom w:val="0"/>
      <w:divBdr>
        <w:top w:val="none" w:sz="0" w:space="0" w:color="auto"/>
        <w:left w:val="none" w:sz="0" w:space="0" w:color="auto"/>
        <w:bottom w:val="none" w:sz="0" w:space="0" w:color="auto"/>
        <w:right w:val="none" w:sz="0" w:space="0" w:color="auto"/>
      </w:divBdr>
    </w:div>
    <w:div w:id="19645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el\Documents\The%20ABM-SFC%20Project\The%20SFC%20Side%20of%20Life\Mod&#232;le%20152%20optimis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Convergence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'Evolution Inter'!$C$2</c:f>
              <c:strCache>
                <c:ptCount val="1"/>
                <c:pt idx="0">
                  <c:v>GR_Y_A_0</c:v>
                </c:pt>
              </c:strCache>
            </c:strRef>
          </c:tx>
          <c:spPr>
            <a:ln w="28575" cap="rnd">
              <a:solidFill>
                <a:schemeClr val="accent1"/>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Inter'!$C$3:$C$93</c:f>
              <c:numCache>
                <c:formatCode>0.00%</c:formatCode>
                <c:ptCount val="91"/>
                <c:pt idx="0">
                  <c:v>7.7603900000000003E-2</c:v>
                </c:pt>
                <c:pt idx="1">
                  <c:v>7.1859500000000007E-2</c:v>
                </c:pt>
                <c:pt idx="2">
                  <c:v>6.2609499999999998E-2</c:v>
                </c:pt>
                <c:pt idx="3">
                  <c:v>5.8929200000000001E-2</c:v>
                </c:pt>
                <c:pt idx="4">
                  <c:v>5.66515E-2</c:v>
                </c:pt>
                <c:pt idx="5">
                  <c:v>5.4978899999999997E-2</c:v>
                </c:pt>
                <c:pt idx="6">
                  <c:v>5.4514800000000002E-2</c:v>
                </c:pt>
                <c:pt idx="7">
                  <c:v>5.5006300000000001E-2</c:v>
                </c:pt>
                <c:pt idx="8">
                  <c:v>5.6302999999999999E-2</c:v>
                </c:pt>
                <c:pt idx="9">
                  <c:v>5.8180500000000003E-2</c:v>
                </c:pt>
                <c:pt idx="10">
                  <c:v>6.0321300000000001E-2</c:v>
                </c:pt>
                <c:pt idx="11">
                  <c:v>6.2392400000000001E-2</c:v>
                </c:pt>
                <c:pt idx="12">
                  <c:v>6.4111000000000001E-2</c:v>
                </c:pt>
                <c:pt idx="13">
                  <c:v>6.5300899999999995E-2</c:v>
                </c:pt>
                <c:pt idx="14">
                  <c:v>6.5912600000000002E-2</c:v>
                </c:pt>
                <c:pt idx="15">
                  <c:v>6.6005400000000006E-2</c:v>
                </c:pt>
                <c:pt idx="16">
                  <c:v>6.5705700000000006E-2</c:v>
                </c:pt>
                <c:pt idx="17">
                  <c:v>6.5163200000000004E-2</c:v>
                </c:pt>
                <c:pt idx="18">
                  <c:v>6.4517400000000003E-2</c:v>
                </c:pt>
                <c:pt idx="19">
                  <c:v>6.3878400000000002E-2</c:v>
                </c:pt>
                <c:pt idx="20">
                  <c:v>6.3320799999999997E-2</c:v>
                </c:pt>
                <c:pt idx="21">
                  <c:v>6.2884899999999896E-2</c:v>
                </c:pt>
                <c:pt idx="22">
                  <c:v>6.2583100000000003E-2</c:v>
                </c:pt>
                <c:pt idx="23">
                  <c:v>6.2406700000000002E-2</c:v>
                </c:pt>
                <c:pt idx="24">
                  <c:v>6.2333800000000002E-2</c:v>
                </c:pt>
                <c:pt idx="25">
                  <c:v>6.23364E-2</c:v>
                </c:pt>
                <c:pt idx="26">
                  <c:v>6.2385999999999997E-2</c:v>
                </c:pt>
                <c:pt idx="27">
                  <c:v>6.2457899999999997E-2</c:v>
                </c:pt>
                <c:pt idx="28">
                  <c:v>6.2533599999999995E-2</c:v>
                </c:pt>
                <c:pt idx="29">
                  <c:v>6.2601599999999896E-2</c:v>
                </c:pt>
                <c:pt idx="30">
                  <c:v>6.2656699999999996E-2</c:v>
                </c:pt>
                <c:pt idx="31">
                  <c:v>6.2698799999999999E-2</c:v>
                </c:pt>
                <c:pt idx="32">
                  <c:v>6.2730999999999995E-2</c:v>
                </c:pt>
                <c:pt idx="33">
                  <c:v>6.2757900000000005E-2</c:v>
                </c:pt>
                <c:pt idx="34">
                  <c:v>6.2784000000000006E-2</c:v>
                </c:pt>
                <c:pt idx="35">
                  <c:v>6.2813499999999994E-2</c:v>
                </c:pt>
                <c:pt idx="36">
                  <c:v>6.2848899999999999E-2</c:v>
                </c:pt>
                <c:pt idx="37">
                  <c:v>6.2891600000000006E-2</c:v>
                </c:pt>
                <c:pt idx="38">
                  <c:v>6.2941999999999998E-2</c:v>
                </c:pt>
                <c:pt idx="39">
                  <c:v>6.2999399999999997E-2</c:v>
                </c:pt>
                <c:pt idx="40">
                  <c:v>6.3062900000000005E-2</c:v>
                </c:pt>
                <c:pt idx="41">
                  <c:v>6.3131199999999998E-2</c:v>
                </c:pt>
                <c:pt idx="42">
                  <c:v>6.3202999999999995E-2</c:v>
                </c:pt>
                <c:pt idx="43">
                  <c:v>6.3277399999999998E-2</c:v>
                </c:pt>
                <c:pt idx="44">
                  <c:v>6.3353499999999896E-2</c:v>
                </c:pt>
                <c:pt idx="45">
                  <c:v>6.3430700000000007E-2</c:v>
                </c:pt>
                <c:pt idx="46">
                  <c:v>6.3508499999999996E-2</c:v>
                </c:pt>
                <c:pt idx="47">
                  <c:v>6.3586599999999896E-2</c:v>
                </c:pt>
                <c:pt idx="48">
                  <c:v>6.3664799999999896E-2</c:v>
                </c:pt>
                <c:pt idx="49">
                  <c:v>6.3742800000000002E-2</c:v>
                </c:pt>
                <c:pt idx="50">
                  <c:v>6.3820600000000005E-2</c:v>
                </c:pt>
                <c:pt idx="51">
                  <c:v>6.3897899999999896E-2</c:v>
                </c:pt>
                <c:pt idx="52">
                  <c:v>6.3974500000000004E-2</c:v>
                </c:pt>
                <c:pt idx="53">
                  <c:v>6.4050399999999896E-2</c:v>
                </c:pt>
                <c:pt idx="54">
                  <c:v>6.4125299999999996E-2</c:v>
                </c:pt>
                <c:pt idx="55">
                  <c:v>6.4199099999999995E-2</c:v>
                </c:pt>
                <c:pt idx="56">
                  <c:v>6.4271599999999998E-2</c:v>
                </c:pt>
                <c:pt idx="57">
                  <c:v>6.43426E-2</c:v>
                </c:pt>
                <c:pt idx="58">
                  <c:v>6.4411999999999997E-2</c:v>
                </c:pt>
                <c:pt idx="59">
                  <c:v>6.4479800000000004E-2</c:v>
                </c:pt>
                <c:pt idx="60">
                  <c:v>6.4545699999999998E-2</c:v>
                </c:pt>
                <c:pt idx="61">
                  <c:v>6.4609799999999995E-2</c:v>
                </c:pt>
                <c:pt idx="62">
                  <c:v>6.4671900000000004E-2</c:v>
                </c:pt>
                <c:pt idx="63">
                  <c:v>6.4731899999999995E-2</c:v>
                </c:pt>
                <c:pt idx="64">
                  <c:v>6.4789899999999997E-2</c:v>
                </c:pt>
                <c:pt idx="65">
                  <c:v>6.4845799999999995E-2</c:v>
                </c:pt>
                <c:pt idx="66">
                  <c:v>6.4899600000000002E-2</c:v>
                </c:pt>
                <c:pt idx="67">
                  <c:v>6.4951099999999998E-2</c:v>
                </c:pt>
                <c:pt idx="68">
                  <c:v>6.5000600000000006E-2</c:v>
                </c:pt>
                <c:pt idx="69">
                  <c:v>6.5047800000000003E-2</c:v>
                </c:pt>
                <c:pt idx="70">
                  <c:v>6.5092899999999995E-2</c:v>
                </c:pt>
                <c:pt idx="71">
                  <c:v>6.5135799999999897E-2</c:v>
                </c:pt>
                <c:pt idx="72">
                  <c:v>6.5176600000000001E-2</c:v>
                </c:pt>
                <c:pt idx="73">
                  <c:v>6.5215300000000004E-2</c:v>
                </c:pt>
                <c:pt idx="74">
                  <c:v>6.5251900000000002E-2</c:v>
                </c:pt>
                <c:pt idx="75">
                  <c:v>6.5286499999999997E-2</c:v>
                </c:pt>
                <c:pt idx="76">
                  <c:v>6.5319100000000005E-2</c:v>
                </c:pt>
                <c:pt idx="77">
                  <c:v>6.5349699999999997E-2</c:v>
                </c:pt>
                <c:pt idx="78">
                  <c:v>6.5378500000000006E-2</c:v>
                </c:pt>
                <c:pt idx="79">
                  <c:v>6.54053E-2</c:v>
                </c:pt>
                <c:pt idx="80">
                  <c:v>6.54304E-2</c:v>
                </c:pt>
                <c:pt idx="81">
                  <c:v>6.5453800000000006E-2</c:v>
                </c:pt>
                <c:pt idx="82">
                  <c:v>6.5475500000000006E-2</c:v>
                </c:pt>
                <c:pt idx="83">
                  <c:v>6.5495499999999998E-2</c:v>
                </c:pt>
                <c:pt idx="84">
                  <c:v>6.5514100000000006E-2</c:v>
                </c:pt>
                <c:pt idx="85">
                  <c:v>6.5531099999999995E-2</c:v>
                </c:pt>
                <c:pt idx="86">
                  <c:v>6.5546800000000002E-2</c:v>
                </c:pt>
                <c:pt idx="87">
                  <c:v>6.5560999999999994E-2</c:v>
                </c:pt>
                <c:pt idx="88">
                  <c:v>6.5573999999999896E-2</c:v>
                </c:pt>
                <c:pt idx="89">
                  <c:v>6.55858E-2</c:v>
                </c:pt>
                <c:pt idx="90">
                  <c:v>6.5596399999999999E-2</c:v>
                </c:pt>
              </c:numCache>
            </c:numRef>
          </c:val>
          <c:smooth val="0"/>
        </c:ser>
        <c:ser>
          <c:idx val="1"/>
          <c:order val="1"/>
          <c:tx>
            <c:strRef>
              <c:f>'Evolution Inter'!$D$2</c:f>
              <c:strCache>
                <c:ptCount val="1"/>
                <c:pt idx="0">
                  <c:v>GR_Y_B_0</c:v>
                </c:pt>
              </c:strCache>
            </c:strRef>
          </c:tx>
          <c:spPr>
            <a:ln w="28575" cap="rnd">
              <a:solidFill>
                <a:schemeClr val="accent2"/>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Inter'!$D$3:$D$93</c:f>
              <c:numCache>
                <c:formatCode>0.00%</c:formatCode>
                <c:ptCount val="91"/>
                <c:pt idx="0">
                  <c:v>2.4708000000000001E-2</c:v>
                </c:pt>
                <c:pt idx="1">
                  <c:v>1.3887099999999999E-2</c:v>
                </c:pt>
                <c:pt idx="2">
                  <c:v>6.3782999999999999E-3</c:v>
                </c:pt>
                <c:pt idx="3">
                  <c:v>3.9431600000000002E-3</c:v>
                </c:pt>
                <c:pt idx="4">
                  <c:v>4.3028399999999901E-3</c:v>
                </c:pt>
                <c:pt idx="5">
                  <c:v>5.8996500000000002E-3</c:v>
                </c:pt>
                <c:pt idx="6">
                  <c:v>9.1584500000000003E-3</c:v>
                </c:pt>
                <c:pt idx="7">
                  <c:v>1.41791E-2</c:v>
                </c:pt>
                <c:pt idx="8">
                  <c:v>2.0833899999999999E-2</c:v>
                </c:pt>
                <c:pt idx="9">
                  <c:v>2.8711400000000002E-2</c:v>
                </c:pt>
                <c:pt idx="10">
                  <c:v>3.7102200000000002E-2</c:v>
                </c:pt>
                <c:pt idx="11">
                  <c:v>4.5164700000000002E-2</c:v>
                </c:pt>
                <c:pt idx="12">
                  <c:v>5.2143500000000002E-2</c:v>
                </c:pt>
                <c:pt idx="13">
                  <c:v>5.7551199999999997E-2</c:v>
                </c:pt>
                <c:pt idx="14">
                  <c:v>6.12445E-2</c:v>
                </c:pt>
                <c:pt idx="15">
                  <c:v>6.3380300000000001E-2</c:v>
                </c:pt>
                <c:pt idx="16">
                  <c:v>6.43011E-2</c:v>
                </c:pt>
                <c:pt idx="17">
                  <c:v>6.4412399999999995E-2</c:v>
                </c:pt>
                <c:pt idx="18">
                  <c:v>6.4089800000000002E-2</c:v>
                </c:pt>
                <c:pt idx="19">
                  <c:v>6.3629599999999994E-2</c:v>
                </c:pt>
                <c:pt idx="20">
                  <c:v>6.32331E-2</c:v>
                </c:pt>
                <c:pt idx="21">
                  <c:v>6.3012899999999997E-2</c:v>
                </c:pt>
                <c:pt idx="22">
                  <c:v>6.3009099999999998E-2</c:v>
                </c:pt>
                <c:pt idx="23">
                  <c:v>6.3210100000000005E-2</c:v>
                </c:pt>
                <c:pt idx="24">
                  <c:v>6.3571500000000003E-2</c:v>
                </c:pt>
                <c:pt idx="25">
                  <c:v>6.4033800000000002E-2</c:v>
                </c:pt>
                <c:pt idx="26">
                  <c:v>6.4536399999999994E-2</c:v>
                </c:pt>
                <c:pt idx="27">
                  <c:v>6.5026600000000004E-2</c:v>
                </c:pt>
                <c:pt idx="28">
                  <c:v>6.5466099999999999E-2</c:v>
                </c:pt>
                <c:pt idx="29">
                  <c:v>6.5831899999999999E-2</c:v>
                </c:pt>
                <c:pt idx="30">
                  <c:v>6.6115599999999997E-2</c:v>
                </c:pt>
                <c:pt idx="31">
                  <c:v>6.6320100000000007E-2</c:v>
                </c:pt>
                <c:pt idx="32">
                  <c:v>6.6455700000000006E-2</c:v>
                </c:pt>
                <c:pt idx="33">
                  <c:v>6.6536100000000001E-2</c:v>
                </c:pt>
                <c:pt idx="34">
                  <c:v>6.6575800000000004E-2</c:v>
                </c:pt>
                <c:pt idx="35">
                  <c:v>6.6587400000000005E-2</c:v>
                </c:pt>
                <c:pt idx="36">
                  <c:v>6.6581199999999896E-2</c:v>
                </c:pt>
                <c:pt idx="37">
                  <c:v>6.6564300000000007E-2</c:v>
                </c:pt>
                <c:pt idx="38">
                  <c:v>6.6541000000000003E-2</c:v>
                </c:pt>
                <c:pt idx="39">
                  <c:v>6.6513799999999998E-2</c:v>
                </c:pt>
                <c:pt idx="40">
                  <c:v>6.6483299999999995E-2</c:v>
                </c:pt>
                <c:pt idx="41">
                  <c:v>6.64497E-2</c:v>
                </c:pt>
                <c:pt idx="42">
                  <c:v>6.6412799999999994E-2</c:v>
                </c:pt>
                <c:pt idx="43">
                  <c:v>6.6372399999999998E-2</c:v>
                </c:pt>
                <c:pt idx="44">
                  <c:v>6.6328499999999999E-2</c:v>
                </c:pt>
                <c:pt idx="45">
                  <c:v>6.6281400000000004E-2</c:v>
                </c:pt>
                <c:pt idx="46">
                  <c:v>6.6231600000000002E-2</c:v>
                </c:pt>
                <c:pt idx="47">
                  <c:v>6.6179799999999997E-2</c:v>
                </c:pt>
                <c:pt idx="48">
                  <c:v>6.6126699999999997E-2</c:v>
                </c:pt>
                <c:pt idx="49">
                  <c:v>6.6073099999999996E-2</c:v>
                </c:pt>
                <c:pt idx="50">
                  <c:v>6.6019700000000001E-2</c:v>
                </c:pt>
                <c:pt idx="51">
                  <c:v>6.5966999999999998E-2</c:v>
                </c:pt>
                <c:pt idx="52">
                  <c:v>6.5915600000000005E-2</c:v>
                </c:pt>
                <c:pt idx="53">
                  <c:v>6.5865800000000002E-2</c:v>
                </c:pt>
                <c:pt idx="54">
                  <c:v>6.5818000000000002E-2</c:v>
                </c:pt>
                <c:pt idx="55">
                  <c:v>6.5772399999999995E-2</c:v>
                </c:pt>
                <c:pt idx="56">
                  <c:v>6.5729099999999999E-2</c:v>
                </c:pt>
                <c:pt idx="57">
                  <c:v>6.5688300000000005E-2</c:v>
                </c:pt>
                <c:pt idx="58">
                  <c:v>6.5649899999999997E-2</c:v>
                </c:pt>
                <c:pt idx="59">
                  <c:v>6.5614099999999995E-2</c:v>
                </c:pt>
                <c:pt idx="60">
                  <c:v>6.5580799999999995E-2</c:v>
                </c:pt>
                <c:pt idx="61">
                  <c:v>6.55501E-2</c:v>
                </c:pt>
                <c:pt idx="62">
                  <c:v>6.5521800000000005E-2</c:v>
                </c:pt>
                <c:pt idx="63">
                  <c:v>6.5496100000000002E-2</c:v>
                </c:pt>
                <c:pt idx="64">
                  <c:v>6.5472699999999995E-2</c:v>
                </c:pt>
                <c:pt idx="65">
                  <c:v>6.5451700000000002E-2</c:v>
                </c:pt>
                <c:pt idx="66">
                  <c:v>6.5432900000000002E-2</c:v>
                </c:pt>
                <c:pt idx="67">
                  <c:v>6.54164E-2</c:v>
                </c:pt>
                <c:pt idx="68">
                  <c:v>6.5401899999999999E-2</c:v>
                </c:pt>
                <c:pt idx="69">
                  <c:v>6.53894E-2</c:v>
                </c:pt>
                <c:pt idx="70">
                  <c:v>6.5378699999999998E-2</c:v>
                </c:pt>
                <c:pt idx="71">
                  <c:v>6.5369899999999995E-2</c:v>
                </c:pt>
                <c:pt idx="72">
                  <c:v>6.5362699999999996E-2</c:v>
                </c:pt>
                <c:pt idx="73">
                  <c:v>6.5357100000000001E-2</c:v>
                </c:pt>
                <c:pt idx="74">
                  <c:v>6.5352999999999994E-2</c:v>
                </c:pt>
                <c:pt idx="75">
                  <c:v>6.5350199999999997E-2</c:v>
                </c:pt>
                <c:pt idx="76">
                  <c:v>6.5348699999999996E-2</c:v>
                </c:pt>
                <c:pt idx="77">
                  <c:v>6.5348299999999998E-2</c:v>
                </c:pt>
                <c:pt idx="78">
                  <c:v>6.5349000000000004E-2</c:v>
                </c:pt>
                <c:pt idx="79">
                  <c:v>6.5350599999999995E-2</c:v>
                </c:pt>
                <c:pt idx="80">
                  <c:v>6.5353099999999997E-2</c:v>
                </c:pt>
                <c:pt idx="81">
                  <c:v>6.5356399999999995E-2</c:v>
                </c:pt>
                <c:pt idx="82">
                  <c:v>6.5360399999999999E-2</c:v>
                </c:pt>
                <c:pt idx="83">
                  <c:v>6.5365000000000006E-2</c:v>
                </c:pt>
                <c:pt idx="84">
                  <c:v>6.53701E-2</c:v>
                </c:pt>
                <c:pt idx="85">
                  <c:v>6.5375699999999995E-2</c:v>
                </c:pt>
                <c:pt idx="86">
                  <c:v>6.5381800000000004E-2</c:v>
                </c:pt>
                <c:pt idx="87">
                  <c:v>6.5388199999999896E-2</c:v>
                </c:pt>
                <c:pt idx="88">
                  <c:v>6.5394800000000003E-2</c:v>
                </c:pt>
                <c:pt idx="89">
                  <c:v>6.5401699999999896E-2</c:v>
                </c:pt>
                <c:pt idx="90">
                  <c:v>6.5408800000000003E-2</c:v>
                </c:pt>
              </c:numCache>
            </c:numRef>
          </c:val>
          <c:smooth val="0"/>
        </c:ser>
        <c:ser>
          <c:idx val="2"/>
          <c:order val="2"/>
          <c:tx>
            <c:strRef>
              <c:f>'Evolution Inter'!$E$2</c:f>
              <c:strCache>
                <c:ptCount val="1"/>
                <c:pt idx="0">
                  <c:v>GR_Y_E_0</c:v>
                </c:pt>
              </c:strCache>
            </c:strRef>
          </c:tx>
          <c:spPr>
            <a:ln w="28575" cap="rnd">
              <a:solidFill>
                <a:schemeClr val="accent3"/>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Inter'!$E$3:$E$93</c:f>
              <c:numCache>
                <c:formatCode>0.00%</c:formatCode>
                <c:ptCount val="91"/>
                <c:pt idx="0">
                  <c:v>9.5922499999999994E-2</c:v>
                </c:pt>
                <c:pt idx="1">
                  <c:v>9.9876699999999999E-2</c:v>
                </c:pt>
                <c:pt idx="2">
                  <c:v>0.1080692</c:v>
                </c:pt>
                <c:pt idx="3">
                  <c:v>0.1063043</c:v>
                </c:pt>
                <c:pt idx="4">
                  <c:v>0.1021609</c:v>
                </c:pt>
                <c:pt idx="5">
                  <c:v>9.8127699999999998E-2</c:v>
                </c:pt>
                <c:pt idx="6">
                  <c:v>9.3395800000000001E-2</c:v>
                </c:pt>
                <c:pt idx="7">
                  <c:v>8.8304900000000006E-2</c:v>
                </c:pt>
                <c:pt idx="8">
                  <c:v>8.30674E-2</c:v>
                </c:pt>
                <c:pt idx="9">
                  <c:v>7.7922000000000005E-2</c:v>
                </c:pt>
                <c:pt idx="10">
                  <c:v>7.3177099999999995E-2</c:v>
                </c:pt>
                <c:pt idx="11">
                  <c:v>6.9127499999999995E-2</c:v>
                </c:pt>
                <c:pt idx="12">
                  <c:v>6.5993499999999997E-2</c:v>
                </c:pt>
                <c:pt idx="13">
                  <c:v>6.3876199999999994E-2</c:v>
                </c:pt>
                <c:pt idx="14">
                  <c:v>6.2740900000000002E-2</c:v>
                </c:pt>
                <c:pt idx="15">
                  <c:v>6.2438100000000003E-2</c:v>
                </c:pt>
                <c:pt idx="16">
                  <c:v>6.2747999999999998E-2</c:v>
                </c:pt>
                <c:pt idx="17">
                  <c:v>6.3430899999999998E-2</c:v>
                </c:pt>
                <c:pt idx="18">
                  <c:v>6.4269999999999994E-2</c:v>
                </c:pt>
                <c:pt idx="19">
                  <c:v>6.5096899999999999E-2</c:v>
                </c:pt>
                <c:pt idx="20">
                  <c:v>6.5801100000000001E-2</c:v>
                </c:pt>
                <c:pt idx="21">
                  <c:v>6.6326800000000005E-2</c:v>
                </c:pt>
                <c:pt idx="22">
                  <c:v>6.6662100000000002E-2</c:v>
                </c:pt>
                <c:pt idx="23">
                  <c:v>6.6826399999999994E-2</c:v>
                </c:pt>
                <c:pt idx="24">
                  <c:v>6.6856899999999997E-2</c:v>
                </c:pt>
                <c:pt idx="25">
                  <c:v>6.6797599999999999E-2</c:v>
                </c:pt>
                <c:pt idx="26">
                  <c:v>6.6690700000000006E-2</c:v>
                </c:pt>
                <c:pt idx="27">
                  <c:v>6.6571099999999994E-2</c:v>
                </c:pt>
                <c:pt idx="28">
                  <c:v>6.6463400000000006E-2</c:v>
                </c:pt>
                <c:pt idx="29">
                  <c:v>6.6381800000000005E-2</c:v>
                </c:pt>
                <c:pt idx="30">
                  <c:v>6.6331100000000004E-2</c:v>
                </c:pt>
                <c:pt idx="31">
                  <c:v>6.6309099999999996E-2</c:v>
                </c:pt>
                <c:pt idx="32">
                  <c:v>6.6309400000000004E-2</c:v>
                </c:pt>
                <c:pt idx="33">
                  <c:v>6.6323999999999994E-2</c:v>
                </c:pt>
                <c:pt idx="34">
                  <c:v>6.6345000000000001E-2</c:v>
                </c:pt>
                <c:pt idx="35">
                  <c:v>6.63657E-2</c:v>
                </c:pt>
                <c:pt idx="36">
                  <c:v>6.6381599999999999E-2</c:v>
                </c:pt>
                <c:pt idx="37">
                  <c:v>6.6390299999999999E-2</c:v>
                </c:pt>
                <c:pt idx="38">
                  <c:v>6.6390699999999997E-2</c:v>
                </c:pt>
                <c:pt idx="39">
                  <c:v>6.6383399999999995E-2</c:v>
                </c:pt>
                <c:pt idx="40">
                  <c:v>6.6369499999999998E-2</c:v>
                </c:pt>
                <c:pt idx="41">
                  <c:v>6.6350300000000001E-2</c:v>
                </c:pt>
                <c:pt idx="42">
                  <c:v>6.6327200000000003E-2</c:v>
                </c:pt>
                <c:pt idx="43">
                  <c:v>6.6301499999999999E-2</c:v>
                </c:pt>
                <c:pt idx="44">
                  <c:v>6.6273899999999997E-2</c:v>
                </c:pt>
                <c:pt idx="45">
                  <c:v>6.6245200000000004E-2</c:v>
                </c:pt>
                <c:pt idx="46">
                  <c:v>6.6215700000000002E-2</c:v>
                </c:pt>
                <c:pt idx="47">
                  <c:v>6.6185599999999997E-2</c:v>
                </c:pt>
                <c:pt idx="48">
                  <c:v>6.6155000000000005E-2</c:v>
                </c:pt>
                <c:pt idx="49">
                  <c:v>6.6123899999999999E-2</c:v>
                </c:pt>
                <c:pt idx="50">
                  <c:v>6.6092499999999998E-2</c:v>
                </c:pt>
                <c:pt idx="51">
                  <c:v>6.6060800000000003E-2</c:v>
                </c:pt>
                <c:pt idx="52">
                  <c:v>6.6028900000000001E-2</c:v>
                </c:pt>
                <c:pt idx="53">
                  <c:v>6.5996899999999997E-2</c:v>
                </c:pt>
                <c:pt idx="54">
                  <c:v>6.5964999999999996E-2</c:v>
                </c:pt>
                <c:pt idx="55">
                  <c:v>6.59333E-2</c:v>
                </c:pt>
                <c:pt idx="56">
                  <c:v>6.5902000000000002E-2</c:v>
                </c:pt>
                <c:pt idx="57">
                  <c:v>6.5871100000000002E-2</c:v>
                </c:pt>
                <c:pt idx="58">
                  <c:v>6.5840999999999997E-2</c:v>
                </c:pt>
                <c:pt idx="59">
                  <c:v>6.5811599999999998E-2</c:v>
                </c:pt>
                <c:pt idx="60">
                  <c:v>6.5783099999999997E-2</c:v>
                </c:pt>
                <c:pt idx="61">
                  <c:v>6.5755599999999997E-2</c:v>
                </c:pt>
                <c:pt idx="62">
                  <c:v>6.5729200000000002E-2</c:v>
                </c:pt>
                <c:pt idx="63">
                  <c:v>6.5703999999999999E-2</c:v>
                </c:pt>
                <c:pt idx="64">
                  <c:v>6.5679899999999999E-2</c:v>
                </c:pt>
                <c:pt idx="65">
                  <c:v>6.5657099999999996E-2</c:v>
                </c:pt>
                <c:pt idx="66">
                  <c:v>6.5635700000000005E-2</c:v>
                </c:pt>
                <c:pt idx="67">
                  <c:v>6.5615599999999996E-2</c:v>
                </c:pt>
                <c:pt idx="68">
                  <c:v>6.5596799999999997E-2</c:v>
                </c:pt>
                <c:pt idx="69">
                  <c:v>6.5579499999999999E-2</c:v>
                </c:pt>
                <c:pt idx="70">
                  <c:v>6.5563499999999997E-2</c:v>
                </c:pt>
                <c:pt idx="71">
                  <c:v>6.5548899999999896E-2</c:v>
                </c:pt>
                <c:pt idx="72">
                  <c:v>6.5535700000000002E-2</c:v>
                </c:pt>
                <c:pt idx="73">
                  <c:v>6.5523899999999996E-2</c:v>
                </c:pt>
                <c:pt idx="74">
                  <c:v>6.5513500000000002E-2</c:v>
                </c:pt>
                <c:pt idx="75">
                  <c:v>6.5504300000000001E-2</c:v>
                </c:pt>
                <c:pt idx="76">
                  <c:v>6.5496499999999999E-2</c:v>
                </c:pt>
                <c:pt idx="77">
                  <c:v>6.5489800000000001E-2</c:v>
                </c:pt>
                <c:pt idx="78">
                  <c:v>6.5484399999999998E-2</c:v>
                </c:pt>
                <c:pt idx="79">
                  <c:v>6.5480099999999999E-2</c:v>
                </c:pt>
                <c:pt idx="80">
                  <c:v>6.5476999999999896E-2</c:v>
                </c:pt>
                <c:pt idx="81">
                  <c:v>6.54748E-2</c:v>
                </c:pt>
                <c:pt idx="82">
                  <c:v>6.5473699999999996E-2</c:v>
                </c:pt>
                <c:pt idx="83">
                  <c:v>6.5473400000000001E-2</c:v>
                </c:pt>
                <c:pt idx="84">
                  <c:v>6.5474000000000004E-2</c:v>
                </c:pt>
                <c:pt idx="85">
                  <c:v>6.5475400000000003E-2</c:v>
                </c:pt>
                <c:pt idx="86">
                  <c:v>6.5477499999999994E-2</c:v>
                </c:pt>
                <c:pt idx="87">
                  <c:v>6.5480200000000002E-2</c:v>
                </c:pt>
                <c:pt idx="88">
                  <c:v>6.54835E-2</c:v>
                </c:pt>
                <c:pt idx="89">
                  <c:v>6.5487299999999998E-2</c:v>
                </c:pt>
                <c:pt idx="90">
                  <c:v>6.5491599999999997E-2</c:v>
                </c:pt>
              </c:numCache>
            </c:numRef>
          </c:val>
          <c:smooth val="0"/>
        </c:ser>
        <c:ser>
          <c:idx val="3"/>
          <c:order val="3"/>
          <c:tx>
            <c:strRef>
              <c:f>'Evolution Inter'!$F$2</c:f>
              <c:strCache>
                <c:ptCount val="1"/>
                <c:pt idx="0">
                  <c:v>GR_Y_H_0</c:v>
                </c:pt>
              </c:strCache>
            </c:strRef>
          </c:tx>
          <c:spPr>
            <a:ln w="28575" cap="rnd">
              <a:solidFill>
                <a:schemeClr val="accent4"/>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Inter'!$F$3:$F$93</c:f>
              <c:numCache>
                <c:formatCode>0.00%</c:formatCode>
                <c:ptCount val="91"/>
                <c:pt idx="0">
                  <c:v>8.8638599999999998E-2</c:v>
                </c:pt>
                <c:pt idx="1">
                  <c:v>8.1294000000000005E-2</c:v>
                </c:pt>
                <c:pt idx="2">
                  <c:v>6.9978399999999996E-2</c:v>
                </c:pt>
                <c:pt idx="3">
                  <c:v>6.4248700000000006E-2</c:v>
                </c:pt>
                <c:pt idx="4">
                  <c:v>6.0516100000000003E-2</c:v>
                </c:pt>
                <c:pt idx="5">
                  <c:v>5.7546600000000003E-2</c:v>
                </c:pt>
                <c:pt idx="6">
                  <c:v>5.5954499999999997E-2</c:v>
                </c:pt>
                <c:pt idx="7">
                  <c:v>5.5587499999999998E-2</c:v>
                </c:pt>
                <c:pt idx="8">
                  <c:v>5.6311100000000003E-2</c:v>
                </c:pt>
                <c:pt idx="9">
                  <c:v>5.7904999999999998E-2</c:v>
                </c:pt>
                <c:pt idx="10">
                  <c:v>6.0013900000000002E-2</c:v>
                </c:pt>
                <c:pt idx="11">
                  <c:v>6.2226799999999999E-2</c:v>
                </c:pt>
                <c:pt idx="12">
                  <c:v>6.4164899999999997E-2</c:v>
                </c:pt>
                <c:pt idx="13">
                  <c:v>6.5561800000000003E-2</c:v>
                </c:pt>
                <c:pt idx="14">
                  <c:v>6.6304799999999997E-2</c:v>
                </c:pt>
                <c:pt idx="15">
                  <c:v>6.6423899999999994E-2</c:v>
                </c:pt>
                <c:pt idx="16">
                  <c:v>6.6046599999999997E-2</c:v>
                </c:pt>
                <c:pt idx="17">
                  <c:v>6.5342700000000004E-2</c:v>
                </c:pt>
                <c:pt idx="18">
                  <c:v>6.4480099999999999E-2</c:v>
                </c:pt>
                <c:pt idx="19">
                  <c:v>6.3597600000000004E-2</c:v>
                </c:pt>
                <c:pt idx="20">
                  <c:v>6.27939E-2</c:v>
                </c:pt>
                <c:pt idx="21">
                  <c:v>6.2127300000000003E-2</c:v>
                </c:pt>
                <c:pt idx="22">
                  <c:v>6.1621299999999997E-2</c:v>
                </c:pt>
                <c:pt idx="23">
                  <c:v>6.1272500000000001E-2</c:v>
                </c:pt>
                <c:pt idx="24">
                  <c:v>6.1059700000000001E-2</c:v>
                </c:pt>
                <c:pt idx="25">
                  <c:v>6.0951999999999999E-2</c:v>
                </c:pt>
                <c:pt idx="26">
                  <c:v>6.0916199999999997E-2</c:v>
                </c:pt>
                <c:pt idx="27">
                  <c:v>6.0921999999999997E-2</c:v>
                </c:pt>
                <c:pt idx="28">
                  <c:v>6.09455E-2</c:v>
                </c:pt>
                <c:pt idx="29">
                  <c:v>6.0970900000000001E-2</c:v>
                </c:pt>
                <c:pt idx="30">
                  <c:v>6.0990099999999998E-2</c:v>
                </c:pt>
                <c:pt idx="31">
                  <c:v>6.1001100000000003E-2</c:v>
                </c:pt>
                <c:pt idx="32">
                  <c:v>6.1006400000000002E-2</c:v>
                </c:pt>
                <c:pt idx="33">
                  <c:v>6.1010599999999998E-2</c:v>
                </c:pt>
                <c:pt idx="34">
                  <c:v>6.1018999999999997E-2</c:v>
                </c:pt>
                <c:pt idx="35">
                  <c:v>6.1036199999999999E-2</c:v>
                </c:pt>
                <c:pt idx="36">
                  <c:v>6.1065300000000003E-2</c:v>
                </c:pt>
                <c:pt idx="37">
                  <c:v>6.1108099999999999E-2</c:v>
                </c:pt>
                <c:pt idx="38">
                  <c:v>6.11651E-2</c:v>
                </c:pt>
                <c:pt idx="39">
                  <c:v>6.1235600000000001E-2</c:v>
                </c:pt>
                <c:pt idx="40">
                  <c:v>6.1318299999999999E-2</c:v>
                </c:pt>
                <c:pt idx="41">
                  <c:v>6.1411599999999997E-2</c:v>
                </c:pt>
                <c:pt idx="42">
                  <c:v>6.15138E-2</c:v>
                </c:pt>
                <c:pt idx="43">
                  <c:v>6.1623299999999999E-2</c:v>
                </c:pt>
                <c:pt idx="44">
                  <c:v>6.1739000000000002E-2</c:v>
                </c:pt>
                <c:pt idx="45">
                  <c:v>6.1859600000000001E-2</c:v>
                </c:pt>
                <c:pt idx="46">
                  <c:v>6.1984400000000002E-2</c:v>
                </c:pt>
                <c:pt idx="47">
                  <c:v>6.21127E-2</c:v>
                </c:pt>
                <c:pt idx="48">
                  <c:v>6.2243800000000002E-2</c:v>
                </c:pt>
                <c:pt idx="49">
                  <c:v>6.2377299999999997E-2</c:v>
                </c:pt>
                <c:pt idx="50">
                  <c:v>6.2512600000000001E-2</c:v>
                </c:pt>
                <c:pt idx="51">
                  <c:v>6.2649300000000005E-2</c:v>
                </c:pt>
                <c:pt idx="52">
                  <c:v>6.2786800000000004E-2</c:v>
                </c:pt>
                <c:pt idx="53">
                  <c:v>6.2924800000000003E-2</c:v>
                </c:pt>
                <c:pt idx="54">
                  <c:v>6.3062800000000002E-2</c:v>
                </c:pt>
                <c:pt idx="55">
                  <c:v>6.3200199999999998E-2</c:v>
                </c:pt>
                <c:pt idx="56">
                  <c:v>6.3336699999999996E-2</c:v>
                </c:pt>
                <c:pt idx="57">
                  <c:v>6.3471799999999995E-2</c:v>
                </c:pt>
                <c:pt idx="58">
                  <c:v>6.3605099999999998E-2</c:v>
                </c:pt>
                <c:pt idx="59">
                  <c:v>6.3736399999999999E-2</c:v>
                </c:pt>
                <c:pt idx="60">
                  <c:v>6.3865099999999994E-2</c:v>
                </c:pt>
                <c:pt idx="61">
                  <c:v>6.3991199999999998E-2</c:v>
                </c:pt>
                <c:pt idx="62">
                  <c:v>6.4114099999999896E-2</c:v>
                </c:pt>
                <c:pt idx="63">
                  <c:v>6.4233899999999997E-2</c:v>
                </c:pt>
                <c:pt idx="64">
                  <c:v>6.4350099999999896E-2</c:v>
                </c:pt>
                <c:pt idx="65">
                  <c:v>6.4462699999999998E-2</c:v>
                </c:pt>
                <c:pt idx="66">
                  <c:v>6.4571400000000001E-2</c:v>
                </c:pt>
                <c:pt idx="67">
                  <c:v>6.46761E-2</c:v>
                </c:pt>
                <c:pt idx="68">
                  <c:v>6.4776700000000006E-2</c:v>
                </c:pt>
                <c:pt idx="69">
                  <c:v>6.4873100000000003E-2</c:v>
                </c:pt>
                <c:pt idx="70">
                  <c:v>6.4965200000000001E-2</c:v>
                </c:pt>
                <c:pt idx="71">
                  <c:v>6.5053E-2</c:v>
                </c:pt>
                <c:pt idx="72">
                  <c:v>6.51365E-2</c:v>
                </c:pt>
                <c:pt idx="73">
                  <c:v>6.5215499999999996E-2</c:v>
                </c:pt>
                <c:pt idx="74">
                  <c:v>6.5290299999999996E-2</c:v>
                </c:pt>
                <c:pt idx="75">
                  <c:v>6.5360600000000005E-2</c:v>
                </c:pt>
                <c:pt idx="76">
                  <c:v>6.5426700000000004E-2</c:v>
                </c:pt>
                <c:pt idx="77">
                  <c:v>6.5488500000000005E-2</c:v>
                </c:pt>
                <c:pt idx="78">
                  <c:v>6.5546199999999999E-2</c:v>
                </c:pt>
                <c:pt idx="79">
                  <c:v>6.5599699999999997E-2</c:v>
                </c:pt>
                <c:pt idx="80">
                  <c:v>6.5649200000000005E-2</c:v>
                </c:pt>
                <c:pt idx="81">
                  <c:v>6.5694799999999998E-2</c:v>
                </c:pt>
                <c:pt idx="82">
                  <c:v>6.5736600000000006E-2</c:v>
                </c:pt>
                <c:pt idx="83">
                  <c:v>6.5774799999999994E-2</c:v>
                </c:pt>
                <c:pt idx="84">
                  <c:v>6.5809400000000004E-2</c:v>
                </c:pt>
                <c:pt idx="85">
                  <c:v>6.5840499999999996E-2</c:v>
                </c:pt>
                <c:pt idx="86">
                  <c:v>6.5868399999999896E-2</c:v>
                </c:pt>
                <c:pt idx="87">
                  <c:v>6.5893099999999996E-2</c:v>
                </c:pt>
                <c:pt idx="88">
                  <c:v>6.5914799999999996E-2</c:v>
                </c:pt>
                <c:pt idx="89">
                  <c:v>6.5933599999999995E-2</c:v>
                </c:pt>
                <c:pt idx="90">
                  <c:v>6.59497E-2</c:v>
                </c:pt>
              </c:numCache>
            </c:numRef>
          </c:val>
          <c:smooth val="0"/>
        </c:ser>
        <c:ser>
          <c:idx val="4"/>
          <c:order val="4"/>
          <c:tx>
            <c:strRef>
              <c:f>'Evolution Inter'!$G$2</c:f>
              <c:strCache>
                <c:ptCount val="1"/>
                <c:pt idx="0">
                  <c:v>GR_Y_I_0</c:v>
                </c:pt>
              </c:strCache>
            </c:strRef>
          </c:tx>
          <c:spPr>
            <a:ln w="28575" cap="rnd">
              <a:solidFill>
                <a:schemeClr val="accent5"/>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Inter'!$G$3:$G$93</c:f>
              <c:numCache>
                <c:formatCode>0.00%</c:formatCode>
                <c:ptCount val="91"/>
                <c:pt idx="0">
                  <c:v>8.1444000000000003E-2</c:v>
                </c:pt>
                <c:pt idx="1">
                  <c:v>8.4592399999999998E-2</c:v>
                </c:pt>
                <c:pt idx="2">
                  <c:v>8.73921E-2</c:v>
                </c:pt>
                <c:pt idx="3">
                  <c:v>8.7233699999999997E-2</c:v>
                </c:pt>
                <c:pt idx="4">
                  <c:v>8.5564399999999999E-2</c:v>
                </c:pt>
                <c:pt idx="5">
                  <c:v>8.3486599999999994E-2</c:v>
                </c:pt>
                <c:pt idx="6">
                  <c:v>8.0887100000000003E-2</c:v>
                </c:pt>
                <c:pt idx="7">
                  <c:v>7.7892600000000006E-2</c:v>
                </c:pt>
                <c:pt idx="8">
                  <c:v>7.46507E-2</c:v>
                </c:pt>
                <c:pt idx="9">
                  <c:v>7.1344000000000005E-2</c:v>
                </c:pt>
                <c:pt idx="10">
                  <c:v>6.8193500000000004E-2</c:v>
                </c:pt>
                <c:pt idx="11">
                  <c:v>6.5412399999999996E-2</c:v>
                </c:pt>
                <c:pt idx="12">
                  <c:v>6.3164899999999996E-2</c:v>
                </c:pt>
                <c:pt idx="13">
                  <c:v>6.1537099999999997E-2</c:v>
                </c:pt>
                <c:pt idx="14">
                  <c:v>6.0526999999999997E-2</c:v>
                </c:pt>
                <c:pt idx="15">
                  <c:v>6.00575E-2</c:v>
                </c:pt>
                <c:pt idx="16">
                  <c:v>6.0002800000000002E-2</c:v>
                </c:pt>
                <c:pt idx="17">
                  <c:v>6.0219700000000001E-2</c:v>
                </c:pt>
                <c:pt idx="18">
                  <c:v>6.05744E-2</c:v>
                </c:pt>
                <c:pt idx="19">
                  <c:v>6.0959199999999998E-2</c:v>
                </c:pt>
                <c:pt idx="20">
                  <c:v>6.13007E-2</c:v>
                </c:pt>
                <c:pt idx="21">
                  <c:v>6.1558599999999998E-2</c:v>
                </c:pt>
                <c:pt idx="22">
                  <c:v>6.1720999999999998E-2</c:v>
                </c:pt>
                <c:pt idx="23">
                  <c:v>6.1796700000000003E-2</c:v>
                </c:pt>
                <c:pt idx="24">
                  <c:v>6.1807000000000001E-2</c:v>
                </c:pt>
                <c:pt idx="25">
                  <c:v>6.17785E-2</c:v>
                </c:pt>
                <c:pt idx="26">
                  <c:v>6.1737500000000001E-2</c:v>
                </c:pt>
                <c:pt idx="27">
                  <c:v>6.1706200000000003E-2</c:v>
                </c:pt>
                <c:pt idx="28">
                  <c:v>6.17003E-2</c:v>
                </c:pt>
                <c:pt idx="29">
                  <c:v>6.1728400000000003E-2</c:v>
                </c:pt>
                <c:pt idx="30">
                  <c:v>6.17932E-2</c:v>
                </c:pt>
                <c:pt idx="31">
                  <c:v>6.1892599999999999E-2</c:v>
                </c:pt>
                <c:pt idx="32">
                  <c:v>6.2021699999999999E-2</c:v>
                </c:pt>
                <c:pt idx="33">
                  <c:v>6.2173899999999997E-2</c:v>
                </c:pt>
                <c:pt idx="34">
                  <c:v>6.2343099999999999E-2</c:v>
                </c:pt>
                <c:pt idx="35">
                  <c:v>6.2523499999999996E-2</c:v>
                </c:pt>
                <c:pt idx="36">
                  <c:v>6.2711000000000003E-2</c:v>
                </c:pt>
                <c:pt idx="37">
                  <c:v>6.2902700000000006E-2</c:v>
                </c:pt>
                <c:pt idx="38">
                  <c:v>6.3096600000000003E-2</c:v>
                </c:pt>
                <c:pt idx="39">
                  <c:v>6.3291799999999995E-2</c:v>
                </c:pt>
                <c:pt idx="40">
                  <c:v>6.34879E-2</c:v>
                </c:pt>
                <c:pt idx="41">
                  <c:v>6.3684599999999994E-2</c:v>
                </c:pt>
                <c:pt idx="42">
                  <c:v>6.3881800000000002E-2</c:v>
                </c:pt>
                <c:pt idx="43">
                  <c:v>6.4078999999999997E-2</c:v>
                </c:pt>
                <c:pt idx="44">
                  <c:v>6.4275899999999997E-2</c:v>
                </c:pt>
                <c:pt idx="45">
                  <c:v>6.4471799999999996E-2</c:v>
                </c:pt>
                <c:pt idx="46">
                  <c:v>6.4666000000000001E-2</c:v>
                </c:pt>
                <c:pt idx="47">
                  <c:v>6.4857600000000001E-2</c:v>
                </c:pt>
                <c:pt idx="48">
                  <c:v>6.5046000000000007E-2</c:v>
                </c:pt>
                <c:pt idx="49">
                  <c:v>6.5230200000000002E-2</c:v>
                </c:pt>
                <c:pt idx="50">
                  <c:v>6.5409599999999998E-2</c:v>
                </c:pt>
                <c:pt idx="51">
                  <c:v>6.55834E-2</c:v>
                </c:pt>
                <c:pt idx="52">
                  <c:v>6.5751000000000004E-2</c:v>
                </c:pt>
                <c:pt idx="53">
                  <c:v>6.5911999999999998E-2</c:v>
                </c:pt>
                <c:pt idx="54">
                  <c:v>6.6065799999999994E-2</c:v>
                </c:pt>
                <c:pt idx="55">
                  <c:v>6.6211999999999896E-2</c:v>
                </c:pt>
                <c:pt idx="56">
                  <c:v>6.6350300000000001E-2</c:v>
                </c:pt>
                <c:pt idx="57">
                  <c:v>6.6480399999999995E-2</c:v>
                </c:pt>
                <c:pt idx="58">
                  <c:v>6.6602099999999997E-2</c:v>
                </c:pt>
                <c:pt idx="59">
                  <c:v>6.6715200000000002E-2</c:v>
                </c:pt>
                <c:pt idx="60">
                  <c:v>6.6819600000000007E-2</c:v>
                </c:pt>
                <c:pt idx="61">
                  <c:v>6.6915100000000005E-2</c:v>
                </c:pt>
                <c:pt idx="62">
                  <c:v>6.70018E-2</c:v>
                </c:pt>
                <c:pt idx="63">
                  <c:v>6.70795E-2</c:v>
                </c:pt>
                <c:pt idx="64">
                  <c:v>6.7148399999999997E-2</c:v>
                </c:pt>
                <c:pt idx="65">
                  <c:v>6.7208599999999896E-2</c:v>
                </c:pt>
                <c:pt idx="66">
                  <c:v>6.7260100000000003E-2</c:v>
                </c:pt>
                <c:pt idx="67">
                  <c:v>6.7303100000000005E-2</c:v>
                </c:pt>
                <c:pt idx="68">
                  <c:v>6.73377E-2</c:v>
                </c:pt>
                <c:pt idx="69">
                  <c:v>6.7364199999999999E-2</c:v>
                </c:pt>
                <c:pt idx="70">
                  <c:v>6.7382800000000007E-2</c:v>
                </c:pt>
                <c:pt idx="71">
                  <c:v>6.7393700000000001E-2</c:v>
                </c:pt>
                <c:pt idx="72">
                  <c:v>6.7397299999999896E-2</c:v>
                </c:pt>
                <c:pt idx="73">
                  <c:v>6.7393800000000004E-2</c:v>
                </c:pt>
                <c:pt idx="74">
                  <c:v>6.7383499999999999E-2</c:v>
                </c:pt>
                <c:pt idx="75">
                  <c:v>6.7366700000000002E-2</c:v>
                </c:pt>
                <c:pt idx="76">
                  <c:v>6.7343799999999995E-2</c:v>
                </c:pt>
                <c:pt idx="77">
                  <c:v>6.7315100000000003E-2</c:v>
                </c:pt>
                <c:pt idx="78">
                  <c:v>6.7280900000000005E-2</c:v>
                </c:pt>
                <c:pt idx="79">
                  <c:v>6.7241599999999999E-2</c:v>
                </c:pt>
                <c:pt idx="80">
                  <c:v>6.7197599999999996E-2</c:v>
                </c:pt>
                <c:pt idx="81">
                  <c:v>6.7149299999999995E-2</c:v>
                </c:pt>
                <c:pt idx="82">
                  <c:v>6.7096799999999998E-2</c:v>
                </c:pt>
                <c:pt idx="83">
                  <c:v>6.7040799999999998E-2</c:v>
                </c:pt>
                <c:pt idx="84">
                  <c:v>6.6981299999999896E-2</c:v>
                </c:pt>
                <c:pt idx="85">
                  <c:v>6.6918900000000003E-2</c:v>
                </c:pt>
                <c:pt idx="86">
                  <c:v>6.6853899999999994E-2</c:v>
                </c:pt>
                <c:pt idx="87">
                  <c:v>6.6786600000000002E-2</c:v>
                </c:pt>
                <c:pt idx="88">
                  <c:v>6.6717299999999896E-2</c:v>
                </c:pt>
                <c:pt idx="89">
                  <c:v>6.6646300000000006E-2</c:v>
                </c:pt>
                <c:pt idx="90">
                  <c:v>6.6573999999999994E-2</c:v>
                </c:pt>
              </c:numCache>
            </c:numRef>
          </c:val>
          <c:smooth val="0"/>
        </c:ser>
        <c:ser>
          <c:idx val="5"/>
          <c:order val="5"/>
          <c:tx>
            <c:strRef>
              <c:f>'Evolution Inter'!$H$2</c:f>
              <c:strCache>
                <c:ptCount val="1"/>
                <c:pt idx="0">
                  <c:v>GR_Y_J_0</c:v>
                </c:pt>
              </c:strCache>
            </c:strRef>
          </c:tx>
          <c:spPr>
            <a:ln w="28575" cap="rnd">
              <a:solidFill>
                <a:schemeClr val="accent6"/>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Inter'!$H$3:$H$93</c:f>
              <c:numCache>
                <c:formatCode>0.00%</c:formatCode>
                <c:ptCount val="91"/>
                <c:pt idx="0">
                  <c:v>0.1090221</c:v>
                </c:pt>
                <c:pt idx="1">
                  <c:v>0.113592</c:v>
                </c:pt>
                <c:pt idx="2">
                  <c:v>0.1267615</c:v>
                </c:pt>
                <c:pt idx="3">
                  <c:v>0.1218283</c:v>
                </c:pt>
                <c:pt idx="4">
                  <c:v>0.1141244</c:v>
                </c:pt>
                <c:pt idx="5">
                  <c:v>0.10734489999999999</c:v>
                </c:pt>
                <c:pt idx="6">
                  <c:v>9.9906999999999996E-2</c:v>
                </c:pt>
                <c:pt idx="7">
                  <c:v>9.2326199999999997E-2</c:v>
                </c:pt>
                <c:pt idx="8">
                  <c:v>8.4812399999999996E-2</c:v>
                </c:pt>
                <c:pt idx="9">
                  <c:v>7.7613299999999996E-2</c:v>
                </c:pt>
                <c:pt idx="10">
                  <c:v>7.1089299999999994E-2</c:v>
                </c:pt>
                <c:pt idx="11">
                  <c:v>6.5592499999999998E-2</c:v>
                </c:pt>
                <c:pt idx="12">
                  <c:v>6.1390399999999998E-2</c:v>
                </c:pt>
                <c:pt idx="13">
                  <c:v>5.8601399999999998E-2</c:v>
                </c:pt>
                <c:pt idx="14">
                  <c:v>5.71698E-2</c:v>
                </c:pt>
                <c:pt idx="15">
                  <c:v>5.6888300000000003E-2</c:v>
                </c:pt>
                <c:pt idx="16">
                  <c:v>5.7454900000000003E-2</c:v>
                </c:pt>
                <c:pt idx="17">
                  <c:v>5.8540300000000003E-2</c:v>
                </c:pt>
                <c:pt idx="18">
                  <c:v>5.9846099999999999E-2</c:v>
                </c:pt>
                <c:pt idx="19">
                  <c:v>6.1140600000000003E-2</c:v>
                </c:pt>
                <c:pt idx="20">
                  <c:v>6.2272099999999997E-2</c:v>
                </c:pt>
                <c:pt idx="21">
                  <c:v>6.3164100000000001E-2</c:v>
                </c:pt>
                <c:pt idx="22">
                  <c:v>6.3800700000000002E-2</c:v>
                </c:pt>
                <c:pt idx="23">
                  <c:v>6.4208100000000004E-2</c:v>
                </c:pt>
                <c:pt idx="24">
                  <c:v>6.4436499999999994E-2</c:v>
                </c:pt>
                <c:pt idx="25">
                  <c:v>6.4544500000000005E-2</c:v>
                </c:pt>
                <c:pt idx="26">
                  <c:v>6.4588099999999996E-2</c:v>
                </c:pt>
                <c:pt idx="27">
                  <c:v>6.4612799999999998E-2</c:v>
                </c:pt>
                <c:pt idx="28">
                  <c:v>6.4650799999999994E-2</c:v>
                </c:pt>
                <c:pt idx="29">
                  <c:v>6.4719899999999997E-2</c:v>
                </c:pt>
                <c:pt idx="30">
                  <c:v>6.48257E-2</c:v>
                </c:pt>
                <c:pt idx="31">
                  <c:v>6.4964900000000006E-2</c:v>
                </c:pt>
                <c:pt idx="32">
                  <c:v>6.5128500000000006E-2</c:v>
                </c:pt>
                <c:pt idx="33">
                  <c:v>6.5305600000000005E-2</c:v>
                </c:pt>
                <c:pt idx="34">
                  <c:v>6.5485500000000002E-2</c:v>
                </c:pt>
                <c:pt idx="35">
                  <c:v>6.5659400000000007E-2</c:v>
                </c:pt>
                <c:pt idx="36">
                  <c:v>6.5821199999999996E-2</c:v>
                </c:pt>
                <c:pt idx="37">
                  <c:v>6.5967300000000006E-2</c:v>
                </c:pt>
                <c:pt idx="38">
                  <c:v>6.6096799999999997E-2</c:v>
                </c:pt>
                <c:pt idx="39">
                  <c:v>6.6209900000000002E-2</c:v>
                </c:pt>
                <c:pt idx="40">
                  <c:v>6.6308099999999995E-2</c:v>
                </c:pt>
                <c:pt idx="41">
                  <c:v>6.6393300000000002E-2</c:v>
                </c:pt>
                <c:pt idx="42">
                  <c:v>6.6467100000000001E-2</c:v>
                </c:pt>
                <c:pt idx="43">
                  <c:v>6.6531199999999999E-2</c:v>
                </c:pt>
                <c:pt idx="44">
                  <c:v>6.6586900000000004E-2</c:v>
                </c:pt>
                <c:pt idx="45">
                  <c:v>6.6634899999999997E-2</c:v>
                </c:pt>
                <c:pt idx="46">
                  <c:v>6.6675899999999996E-2</c:v>
                </c:pt>
                <c:pt idx="47">
                  <c:v>6.6710199999999997E-2</c:v>
                </c:pt>
                <c:pt idx="48">
                  <c:v>6.6738199999999998E-2</c:v>
                </c:pt>
                <c:pt idx="49">
                  <c:v>6.676E-2</c:v>
                </c:pt>
                <c:pt idx="50">
                  <c:v>6.6776000000000002E-2</c:v>
                </c:pt>
                <c:pt idx="51">
                  <c:v>6.6786399999999996E-2</c:v>
                </c:pt>
                <c:pt idx="52">
                  <c:v>6.6791500000000004E-2</c:v>
                </c:pt>
                <c:pt idx="53">
                  <c:v>6.6791699999999996E-2</c:v>
                </c:pt>
                <c:pt idx="54">
                  <c:v>6.6787299999999994E-2</c:v>
                </c:pt>
                <c:pt idx="55">
                  <c:v>6.6778699999999996E-2</c:v>
                </c:pt>
                <c:pt idx="56">
                  <c:v>6.6766300000000001E-2</c:v>
                </c:pt>
                <c:pt idx="57">
                  <c:v>6.6750500000000004E-2</c:v>
                </c:pt>
                <c:pt idx="58">
                  <c:v>6.6731700000000005E-2</c:v>
                </c:pt>
                <c:pt idx="59">
                  <c:v>6.6710199999999997E-2</c:v>
                </c:pt>
                <c:pt idx="60">
                  <c:v>6.6686300000000004E-2</c:v>
                </c:pt>
                <c:pt idx="61">
                  <c:v>6.6660399999999995E-2</c:v>
                </c:pt>
                <c:pt idx="62">
                  <c:v>6.6632800000000006E-2</c:v>
                </c:pt>
                <c:pt idx="63">
                  <c:v>6.6603599999999999E-2</c:v>
                </c:pt>
                <c:pt idx="64">
                  <c:v>6.6573300000000002E-2</c:v>
                </c:pt>
                <c:pt idx="65">
                  <c:v>6.6542100000000007E-2</c:v>
                </c:pt>
                <c:pt idx="66">
                  <c:v>6.6510100000000003E-2</c:v>
                </c:pt>
                <c:pt idx="67">
                  <c:v>6.6477599999999998E-2</c:v>
                </c:pt>
                <c:pt idx="68">
                  <c:v>6.6444699999999995E-2</c:v>
                </c:pt>
                <c:pt idx="69">
                  <c:v>6.6411700000000004E-2</c:v>
                </c:pt>
                <c:pt idx="70">
                  <c:v>6.6378800000000002E-2</c:v>
                </c:pt>
                <c:pt idx="71">
                  <c:v>6.6345899999999999E-2</c:v>
                </c:pt>
                <c:pt idx="72">
                  <c:v>6.6313399999999995E-2</c:v>
                </c:pt>
                <c:pt idx="73">
                  <c:v>6.6281300000000001E-2</c:v>
                </c:pt>
                <c:pt idx="74">
                  <c:v>6.6249699999999995E-2</c:v>
                </c:pt>
                <c:pt idx="75">
                  <c:v>6.6218700000000005E-2</c:v>
                </c:pt>
                <c:pt idx="76">
                  <c:v>6.6188399999999994E-2</c:v>
                </c:pt>
                <c:pt idx="77">
                  <c:v>6.6158800000000004E-2</c:v>
                </c:pt>
                <c:pt idx="78">
                  <c:v>6.6129999999999994E-2</c:v>
                </c:pt>
                <c:pt idx="79">
                  <c:v>6.6102099999999997E-2</c:v>
                </c:pt>
                <c:pt idx="80">
                  <c:v>6.6074999999999995E-2</c:v>
                </c:pt>
                <c:pt idx="81">
                  <c:v>6.6048800000000005E-2</c:v>
                </c:pt>
                <c:pt idx="82">
                  <c:v>6.6023499999999999E-2</c:v>
                </c:pt>
                <c:pt idx="83">
                  <c:v>6.5999199999999994E-2</c:v>
                </c:pt>
                <c:pt idx="84">
                  <c:v>6.5975699999999998E-2</c:v>
                </c:pt>
                <c:pt idx="85">
                  <c:v>6.5953200000000003E-2</c:v>
                </c:pt>
                <c:pt idx="86">
                  <c:v>6.5931600000000007E-2</c:v>
                </c:pt>
                <c:pt idx="87">
                  <c:v>6.5910800000000005E-2</c:v>
                </c:pt>
                <c:pt idx="88">
                  <c:v>6.5890900000000002E-2</c:v>
                </c:pt>
                <c:pt idx="89">
                  <c:v>6.5871799999999994E-2</c:v>
                </c:pt>
                <c:pt idx="90">
                  <c:v>6.5853499999999995E-2</c:v>
                </c:pt>
              </c:numCache>
            </c:numRef>
          </c:val>
          <c:smooth val="0"/>
        </c:ser>
        <c:ser>
          <c:idx val="6"/>
          <c:order val="6"/>
          <c:tx>
            <c:strRef>
              <c:f>'Evolution Inter'!$I$2</c:f>
              <c:strCache>
                <c:ptCount val="1"/>
                <c:pt idx="0">
                  <c:v>GR_Y_N_0</c:v>
                </c:pt>
              </c:strCache>
            </c:strRef>
          </c:tx>
          <c:spPr>
            <a:ln w="28575" cap="rnd">
              <a:solidFill>
                <a:schemeClr val="accent1">
                  <a:lumMod val="60000"/>
                </a:schemeClr>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Inter'!$I$3:$I$93</c:f>
              <c:numCache>
                <c:formatCode>0.00%</c:formatCode>
                <c:ptCount val="91"/>
                <c:pt idx="0">
                  <c:v>4.7266700000000002E-2</c:v>
                </c:pt>
                <c:pt idx="1">
                  <c:v>4.3094100000000003E-2</c:v>
                </c:pt>
                <c:pt idx="2">
                  <c:v>3.4569799999999998E-2</c:v>
                </c:pt>
                <c:pt idx="3">
                  <c:v>3.1792000000000001E-2</c:v>
                </c:pt>
                <c:pt idx="4">
                  <c:v>3.0915499999999999E-2</c:v>
                </c:pt>
                <c:pt idx="5">
                  <c:v>3.07021E-2</c:v>
                </c:pt>
                <c:pt idx="6">
                  <c:v>3.1798E-2</c:v>
                </c:pt>
                <c:pt idx="7">
                  <c:v>3.3970300000000002E-2</c:v>
                </c:pt>
                <c:pt idx="8">
                  <c:v>3.70083999999999E-2</c:v>
                </c:pt>
                <c:pt idx="9">
                  <c:v>4.0622999999999999E-2</c:v>
                </c:pt>
                <c:pt idx="10">
                  <c:v>4.4420500000000002E-2</c:v>
                </c:pt>
                <c:pt idx="11">
                  <c:v>4.8002799999999998E-2</c:v>
                </c:pt>
                <c:pt idx="12">
                  <c:v>5.1051300000000001E-2</c:v>
                </c:pt>
                <c:pt idx="13">
                  <c:v>5.3388999999999999E-2</c:v>
                </c:pt>
                <c:pt idx="14">
                  <c:v>5.4994800000000003E-2</c:v>
                </c:pt>
                <c:pt idx="15">
                  <c:v>5.5970100000000002E-2</c:v>
                </c:pt>
                <c:pt idx="16">
                  <c:v>5.6483800000000001E-2</c:v>
                </c:pt>
                <c:pt idx="17">
                  <c:v>5.6717999999999998E-2</c:v>
                </c:pt>
                <c:pt idx="18">
                  <c:v>5.6831800000000002E-2</c:v>
                </c:pt>
                <c:pt idx="19">
                  <c:v>5.6942399999999997E-2</c:v>
                </c:pt>
                <c:pt idx="20">
                  <c:v>5.7122899999999997E-2</c:v>
                </c:pt>
                <c:pt idx="21">
                  <c:v>5.7407300000000001E-2</c:v>
                </c:pt>
                <c:pt idx="22">
                  <c:v>5.7800200000000003E-2</c:v>
                </c:pt>
                <c:pt idx="23">
                  <c:v>5.8285999999999998E-2</c:v>
                </c:pt>
                <c:pt idx="24">
                  <c:v>5.8838099999999997E-2</c:v>
                </c:pt>
                <c:pt idx="25">
                  <c:v>5.9426600000000003E-2</c:v>
                </c:pt>
                <c:pt idx="26">
                  <c:v>6.0023100000000003E-2</c:v>
                </c:pt>
                <c:pt idx="27">
                  <c:v>6.06048E-2</c:v>
                </c:pt>
                <c:pt idx="28">
                  <c:v>6.1155599999999997E-2</c:v>
                </c:pt>
                <c:pt idx="29">
                  <c:v>6.1666499999999999E-2</c:v>
                </c:pt>
                <c:pt idx="30">
                  <c:v>6.2134200000000001E-2</c:v>
                </c:pt>
                <c:pt idx="31">
                  <c:v>6.2559900000000002E-2</c:v>
                </c:pt>
                <c:pt idx="32">
                  <c:v>6.2947400000000001E-2</c:v>
                </c:pt>
                <c:pt idx="33">
                  <c:v>6.3301300000000005E-2</c:v>
                </c:pt>
                <c:pt idx="34">
                  <c:v>6.3626500000000002E-2</c:v>
                </c:pt>
                <c:pt idx="35">
                  <c:v>6.3926999999999998E-2</c:v>
                </c:pt>
                <c:pt idx="36">
                  <c:v>6.4205700000000004E-2</c:v>
                </c:pt>
                <c:pt idx="37">
                  <c:v>6.4464800000000003E-2</c:v>
                </c:pt>
                <c:pt idx="38">
                  <c:v>6.4705399999999996E-2</c:v>
                </c:pt>
                <c:pt idx="39">
                  <c:v>6.4928100000000002E-2</c:v>
                </c:pt>
                <c:pt idx="40">
                  <c:v>6.5133200000000002E-2</c:v>
                </c:pt>
                <c:pt idx="41">
                  <c:v>6.5320900000000001E-2</c:v>
                </c:pt>
                <c:pt idx="42">
                  <c:v>6.5491400000000005E-2</c:v>
                </c:pt>
                <c:pt idx="43">
                  <c:v>6.5645099999999998E-2</c:v>
                </c:pt>
                <c:pt idx="44">
                  <c:v>6.5782400000000005E-2</c:v>
                </c:pt>
                <c:pt idx="45">
                  <c:v>6.5904099999999896E-2</c:v>
                </c:pt>
                <c:pt idx="46">
                  <c:v>6.6010899999999997E-2</c:v>
                </c:pt>
                <c:pt idx="47">
                  <c:v>6.6103599999999998E-2</c:v>
                </c:pt>
                <c:pt idx="48">
                  <c:v>6.6183199999999998E-2</c:v>
                </c:pt>
                <c:pt idx="49">
                  <c:v>6.6250500000000004E-2</c:v>
                </c:pt>
                <c:pt idx="50">
                  <c:v>6.6306599999999896E-2</c:v>
                </c:pt>
                <c:pt idx="51">
                  <c:v>6.6352099999999997E-2</c:v>
                </c:pt>
                <c:pt idx="52">
                  <c:v>6.6388100000000005E-2</c:v>
                </c:pt>
                <c:pt idx="53">
                  <c:v>6.6415299999999997E-2</c:v>
                </c:pt>
                <c:pt idx="54">
                  <c:v>6.6434499999999896E-2</c:v>
                </c:pt>
                <c:pt idx="55">
                  <c:v>6.6446400000000003E-2</c:v>
                </c:pt>
                <c:pt idx="56">
                  <c:v>6.64516E-2</c:v>
                </c:pt>
                <c:pt idx="57">
                  <c:v>6.6450999999999996E-2</c:v>
                </c:pt>
                <c:pt idx="58">
                  <c:v>6.6445000000000004E-2</c:v>
                </c:pt>
                <c:pt idx="59">
                  <c:v>6.6434300000000002E-2</c:v>
                </c:pt>
                <c:pt idx="60">
                  <c:v>6.6419500000000006E-2</c:v>
                </c:pt>
                <c:pt idx="61">
                  <c:v>6.6401000000000002E-2</c:v>
                </c:pt>
                <c:pt idx="62">
                  <c:v>6.6379400000000005E-2</c:v>
                </c:pt>
                <c:pt idx="63">
                  <c:v>6.63551E-2</c:v>
                </c:pt>
                <c:pt idx="64">
                  <c:v>6.6328499999999999E-2</c:v>
                </c:pt>
                <c:pt idx="65">
                  <c:v>6.6300100000000001E-2</c:v>
                </c:pt>
                <c:pt idx="66">
                  <c:v>6.6270200000000001E-2</c:v>
                </c:pt>
                <c:pt idx="67">
                  <c:v>6.6239099999999995E-2</c:v>
                </c:pt>
                <c:pt idx="68">
                  <c:v>6.6207100000000005E-2</c:v>
                </c:pt>
                <c:pt idx="69">
                  <c:v>6.6174499999999997E-2</c:v>
                </c:pt>
                <c:pt idx="70">
                  <c:v>6.6141500000000006E-2</c:v>
                </c:pt>
                <c:pt idx="71">
                  <c:v>6.6108399999999998E-2</c:v>
                </c:pt>
                <c:pt idx="72">
                  <c:v>6.6075400000000006E-2</c:v>
                </c:pt>
                <c:pt idx="73">
                  <c:v>6.6042600000000007E-2</c:v>
                </c:pt>
                <c:pt idx="74">
                  <c:v>6.6010299999999994E-2</c:v>
                </c:pt>
                <c:pt idx="75">
                  <c:v>6.5978400000000006E-2</c:v>
                </c:pt>
                <c:pt idx="76">
                  <c:v>6.5947199999999997E-2</c:v>
                </c:pt>
                <c:pt idx="77">
                  <c:v>6.5916799999999998E-2</c:v>
                </c:pt>
                <c:pt idx="78">
                  <c:v>6.5887200000000007E-2</c:v>
                </c:pt>
                <c:pt idx="79">
                  <c:v>6.58585E-2</c:v>
                </c:pt>
                <c:pt idx="80">
                  <c:v>6.5830799999999995E-2</c:v>
                </c:pt>
                <c:pt idx="81">
                  <c:v>6.5804100000000004E-2</c:v>
                </c:pt>
                <c:pt idx="82">
                  <c:v>6.5778500000000004E-2</c:v>
                </c:pt>
                <c:pt idx="83">
                  <c:v>6.5754000000000007E-2</c:v>
                </c:pt>
                <c:pt idx="84">
                  <c:v>6.5730499999999997E-2</c:v>
                </c:pt>
                <c:pt idx="85">
                  <c:v>6.5708299999999997E-2</c:v>
                </c:pt>
                <c:pt idx="86">
                  <c:v>6.5687099999999998E-2</c:v>
                </c:pt>
                <c:pt idx="87">
                  <c:v>6.5667100000000006E-2</c:v>
                </c:pt>
                <c:pt idx="88">
                  <c:v>6.5648200000000004E-2</c:v>
                </c:pt>
                <c:pt idx="89">
                  <c:v>6.5630400000000005E-2</c:v>
                </c:pt>
                <c:pt idx="90">
                  <c:v>6.5613699999999997E-2</c:v>
                </c:pt>
              </c:numCache>
            </c:numRef>
          </c:val>
          <c:smooth val="0"/>
        </c:ser>
        <c:ser>
          <c:idx val="7"/>
          <c:order val="7"/>
          <c:tx>
            <c:strRef>
              <c:f>'Evolution Inter'!$J$2</c:f>
              <c:strCache>
                <c:ptCount val="1"/>
                <c:pt idx="0">
                  <c:v>GR_Y_PA_0</c:v>
                </c:pt>
              </c:strCache>
            </c:strRef>
          </c:tx>
          <c:spPr>
            <a:ln w="28575" cap="rnd">
              <a:solidFill>
                <a:schemeClr val="accent2">
                  <a:lumMod val="60000"/>
                </a:schemeClr>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Inter'!$J$3:$J$93</c:f>
              <c:numCache>
                <c:formatCode>0.00%</c:formatCode>
                <c:ptCount val="91"/>
                <c:pt idx="0">
                  <c:v>6.2462200000000002E-2</c:v>
                </c:pt>
                <c:pt idx="1">
                  <c:v>5.4983499999999998E-2</c:v>
                </c:pt>
                <c:pt idx="2">
                  <c:v>4.6410100000000003E-2</c:v>
                </c:pt>
                <c:pt idx="3">
                  <c:v>4.5346600000000001E-2</c:v>
                </c:pt>
                <c:pt idx="4">
                  <c:v>4.5467199999999999E-2</c:v>
                </c:pt>
                <c:pt idx="5">
                  <c:v>4.5911500000000001E-2</c:v>
                </c:pt>
                <c:pt idx="6">
                  <c:v>4.7318899999999997E-2</c:v>
                </c:pt>
                <c:pt idx="7">
                  <c:v>4.9349999999999998E-2</c:v>
                </c:pt>
                <c:pt idx="8">
                  <c:v>5.1851599999999998E-2</c:v>
                </c:pt>
                <c:pt idx="9">
                  <c:v>5.4602400000000002E-2</c:v>
                </c:pt>
                <c:pt idx="10">
                  <c:v>5.7324699999999999E-2</c:v>
                </c:pt>
                <c:pt idx="11">
                  <c:v>5.9758400000000003E-2</c:v>
                </c:pt>
                <c:pt idx="12">
                  <c:v>6.1710300000000003E-2</c:v>
                </c:pt>
                <c:pt idx="13">
                  <c:v>6.3089199999999998E-2</c:v>
                </c:pt>
                <c:pt idx="14">
                  <c:v>6.3908800000000002E-2</c:v>
                </c:pt>
                <c:pt idx="15">
                  <c:v>6.4261600000000002E-2</c:v>
                </c:pt>
                <c:pt idx="16">
                  <c:v>6.4280199999999996E-2</c:v>
                </c:pt>
                <c:pt idx="17">
                  <c:v>6.4101099999999994E-2</c:v>
                </c:pt>
                <c:pt idx="18">
                  <c:v>6.3841099999999998E-2</c:v>
                </c:pt>
                <c:pt idx="19">
                  <c:v>6.3586199999999996E-2</c:v>
                </c:pt>
                <c:pt idx="20">
                  <c:v>6.3389899999999999E-2</c:v>
                </c:pt>
                <c:pt idx="21">
                  <c:v>6.3277799999999995E-2</c:v>
                </c:pt>
                <c:pt idx="22">
                  <c:v>6.3253699999999996E-2</c:v>
                </c:pt>
                <c:pt idx="23">
                  <c:v>6.3306699999999896E-2</c:v>
                </c:pt>
                <c:pt idx="24">
                  <c:v>6.3417899999999999E-2</c:v>
                </c:pt>
                <c:pt idx="25">
                  <c:v>6.3565200000000002E-2</c:v>
                </c:pt>
                <c:pt idx="26">
                  <c:v>6.3727800000000001E-2</c:v>
                </c:pt>
                <c:pt idx="27">
                  <c:v>6.3889000000000001E-2</c:v>
                </c:pt>
                <c:pt idx="28">
                  <c:v>6.4036899999999994E-2</c:v>
                </c:pt>
                <c:pt idx="29">
                  <c:v>6.4165200000000006E-2</c:v>
                </c:pt>
                <c:pt idx="30">
                  <c:v>6.4272099999999999E-2</c:v>
                </c:pt>
                <c:pt idx="31">
                  <c:v>6.4359200000000005E-2</c:v>
                </c:pt>
                <c:pt idx="32">
                  <c:v>6.4430000000000001E-2</c:v>
                </c:pt>
                <c:pt idx="33">
                  <c:v>6.4488900000000002E-2</c:v>
                </c:pt>
                <c:pt idx="34">
                  <c:v>6.454E-2</c:v>
                </c:pt>
                <c:pt idx="35">
                  <c:v>6.4586599999999994E-2</c:v>
                </c:pt>
                <c:pt idx="36">
                  <c:v>6.46312E-2</c:v>
                </c:pt>
                <c:pt idx="37">
                  <c:v>6.4674999999999996E-2</c:v>
                </c:pt>
                <c:pt idx="38">
                  <c:v>6.4718800000000007E-2</c:v>
                </c:pt>
                <c:pt idx="39">
                  <c:v>6.4762600000000003E-2</c:v>
                </c:pt>
                <c:pt idx="40">
                  <c:v>6.48059E-2</c:v>
                </c:pt>
                <c:pt idx="41">
                  <c:v>6.4848500000000003E-2</c:v>
                </c:pt>
                <c:pt idx="42">
                  <c:v>6.4889699999999995E-2</c:v>
                </c:pt>
                <c:pt idx="43">
                  <c:v>6.4929200000000006E-2</c:v>
                </c:pt>
                <c:pt idx="44">
                  <c:v>6.4966899999999994E-2</c:v>
                </c:pt>
                <c:pt idx="45">
                  <c:v>6.5002699999999997E-2</c:v>
                </c:pt>
                <c:pt idx="46">
                  <c:v>6.5036499999999997E-2</c:v>
                </c:pt>
                <c:pt idx="47">
                  <c:v>6.5068399999999998E-2</c:v>
                </c:pt>
                <c:pt idx="48">
                  <c:v>6.5098500000000004E-2</c:v>
                </c:pt>
                <c:pt idx="49">
                  <c:v>6.5127000000000004E-2</c:v>
                </c:pt>
                <c:pt idx="50">
                  <c:v>6.5154000000000004E-2</c:v>
                </c:pt>
                <c:pt idx="51">
                  <c:v>6.5179600000000004E-2</c:v>
                </c:pt>
                <c:pt idx="52">
                  <c:v>6.5203800000000006E-2</c:v>
                </c:pt>
                <c:pt idx="53">
                  <c:v>6.5226800000000001E-2</c:v>
                </c:pt>
                <c:pt idx="54">
                  <c:v>6.5248600000000004E-2</c:v>
                </c:pt>
                <c:pt idx="55">
                  <c:v>6.5269199999999999E-2</c:v>
                </c:pt>
                <c:pt idx="56">
                  <c:v>6.5288700000000005E-2</c:v>
                </c:pt>
                <c:pt idx="57">
                  <c:v>6.5307100000000007E-2</c:v>
                </c:pt>
                <c:pt idx="58">
                  <c:v>6.5324400000000005E-2</c:v>
                </c:pt>
                <c:pt idx="59">
                  <c:v>6.5340700000000002E-2</c:v>
                </c:pt>
                <c:pt idx="60">
                  <c:v>6.53561E-2</c:v>
                </c:pt>
                <c:pt idx="61">
                  <c:v>6.5370499999999998E-2</c:v>
                </c:pt>
                <c:pt idx="62">
                  <c:v>6.5383999999999998E-2</c:v>
                </c:pt>
                <c:pt idx="63">
                  <c:v>6.5396499999999996E-2</c:v>
                </c:pt>
                <c:pt idx="64">
                  <c:v>6.5408300000000003E-2</c:v>
                </c:pt>
                <c:pt idx="65">
                  <c:v>6.5419199999999997E-2</c:v>
                </c:pt>
                <c:pt idx="66">
                  <c:v>6.5429299999999996E-2</c:v>
                </c:pt>
                <c:pt idx="67">
                  <c:v>6.5438700000000002E-2</c:v>
                </c:pt>
                <c:pt idx="68">
                  <c:v>6.5447400000000003E-2</c:v>
                </c:pt>
                <c:pt idx="69">
                  <c:v>6.5455299999999994E-2</c:v>
                </c:pt>
                <c:pt idx="70">
                  <c:v>6.5462599999999996E-2</c:v>
                </c:pt>
                <c:pt idx="71">
                  <c:v>6.5469299999999994E-2</c:v>
                </c:pt>
                <c:pt idx="72">
                  <c:v>6.5475400000000003E-2</c:v>
                </c:pt>
                <c:pt idx="73">
                  <c:v>6.5480800000000006E-2</c:v>
                </c:pt>
                <c:pt idx="74">
                  <c:v>6.5485799999999997E-2</c:v>
                </c:pt>
                <c:pt idx="75">
                  <c:v>6.5490199999999998E-2</c:v>
                </c:pt>
                <c:pt idx="76">
                  <c:v>6.54941E-2</c:v>
                </c:pt>
                <c:pt idx="77">
                  <c:v>6.54975E-2</c:v>
                </c:pt>
                <c:pt idx="78">
                  <c:v>6.5500500000000003E-2</c:v>
                </c:pt>
                <c:pt idx="79">
                  <c:v>6.5503099999999995E-2</c:v>
                </c:pt>
                <c:pt idx="80">
                  <c:v>6.5505300000000002E-2</c:v>
                </c:pt>
                <c:pt idx="81">
                  <c:v>6.5507099999999999E-2</c:v>
                </c:pt>
                <c:pt idx="82">
                  <c:v>6.55086E-2</c:v>
                </c:pt>
                <c:pt idx="83">
                  <c:v>6.5509700000000004E-2</c:v>
                </c:pt>
                <c:pt idx="84">
                  <c:v>6.5510600000000002E-2</c:v>
                </c:pt>
                <c:pt idx="85">
                  <c:v>6.5511200000000006E-2</c:v>
                </c:pt>
                <c:pt idx="86">
                  <c:v>6.5511600000000003E-2</c:v>
                </c:pt>
                <c:pt idx="87">
                  <c:v>6.5511700000000006E-2</c:v>
                </c:pt>
                <c:pt idx="88">
                  <c:v>6.5511700000000006E-2</c:v>
                </c:pt>
                <c:pt idx="89">
                  <c:v>6.5511399999999997E-2</c:v>
                </c:pt>
                <c:pt idx="90">
                  <c:v>6.5511E-2</c:v>
                </c:pt>
              </c:numCache>
            </c:numRef>
          </c:val>
          <c:smooth val="0"/>
        </c:ser>
        <c:ser>
          <c:idx val="8"/>
          <c:order val="8"/>
          <c:tx>
            <c:strRef>
              <c:f>'Evolution Inter'!$K$2</c:f>
              <c:strCache>
                <c:ptCount val="1"/>
                <c:pt idx="0">
                  <c:v>GR_Y_PR_0</c:v>
                </c:pt>
              </c:strCache>
            </c:strRef>
          </c:tx>
          <c:spPr>
            <a:ln w="28575" cap="rnd">
              <a:solidFill>
                <a:schemeClr val="accent3">
                  <a:lumMod val="60000"/>
                </a:schemeClr>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Inter'!$K$3:$K$93</c:f>
              <c:numCache>
                <c:formatCode>0.00%</c:formatCode>
                <c:ptCount val="91"/>
                <c:pt idx="0">
                  <c:v>8.8381199999999896E-2</c:v>
                </c:pt>
                <c:pt idx="1">
                  <c:v>9.0277099999999999E-2</c:v>
                </c:pt>
                <c:pt idx="2">
                  <c:v>9.3157900000000002E-2</c:v>
                </c:pt>
                <c:pt idx="3">
                  <c:v>9.2044899999999999E-2</c:v>
                </c:pt>
                <c:pt idx="4">
                  <c:v>8.9628700000000006E-2</c:v>
                </c:pt>
                <c:pt idx="5">
                  <c:v>8.7117399999999998E-2</c:v>
                </c:pt>
                <c:pt idx="6">
                  <c:v>8.4225400000000006E-2</c:v>
                </c:pt>
                <c:pt idx="7">
                  <c:v>8.1118999999999997E-2</c:v>
                </c:pt>
                <c:pt idx="8">
                  <c:v>7.7941300000000005E-2</c:v>
                </c:pt>
                <c:pt idx="9">
                  <c:v>7.4854699999999996E-2</c:v>
                </c:pt>
                <c:pt idx="10">
                  <c:v>7.2051299999999999E-2</c:v>
                </c:pt>
                <c:pt idx="11">
                  <c:v>6.97044E-2</c:v>
                </c:pt>
                <c:pt idx="12">
                  <c:v>6.7932999999999896E-2</c:v>
                </c:pt>
                <c:pt idx="13">
                  <c:v>6.6777799999999998E-2</c:v>
                </c:pt>
                <c:pt idx="14">
                  <c:v>6.6198199999999999E-2</c:v>
                </c:pt>
                <c:pt idx="15">
                  <c:v>6.6089700000000001E-2</c:v>
                </c:pt>
                <c:pt idx="16">
                  <c:v>6.6312899999999994E-2</c:v>
                </c:pt>
                <c:pt idx="17">
                  <c:v>6.6723599999999994E-2</c:v>
                </c:pt>
                <c:pt idx="18">
                  <c:v>6.7196400000000003E-2</c:v>
                </c:pt>
                <c:pt idx="19">
                  <c:v>6.7637199999999995E-2</c:v>
                </c:pt>
                <c:pt idx="20">
                  <c:v>6.7987099999999995E-2</c:v>
                </c:pt>
                <c:pt idx="21">
                  <c:v>6.8219399999999999E-2</c:v>
                </c:pt>
                <c:pt idx="22">
                  <c:v>6.8332100000000007E-2</c:v>
                </c:pt>
                <c:pt idx="23">
                  <c:v>6.8340499999999998E-2</c:v>
                </c:pt>
                <c:pt idx="24">
                  <c:v>6.8269499999999997E-2</c:v>
                </c:pt>
                <c:pt idx="25">
                  <c:v>6.8146799999999896E-2</c:v>
                </c:pt>
                <c:pt idx="26">
                  <c:v>6.7998100000000006E-2</c:v>
                </c:pt>
                <c:pt idx="27">
                  <c:v>6.7844299999999996E-2</c:v>
                </c:pt>
                <c:pt idx="28">
                  <c:v>6.7699700000000002E-2</c:v>
                </c:pt>
                <c:pt idx="29">
                  <c:v>6.7572300000000002E-2</c:v>
                </c:pt>
                <c:pt idx="30">
                  <c:v>6.7464300000000005E-2</c:v>
                </c:pt>
                <c:pt idx="31">
                  <c:v>6.7374199999999995E-2</c:v>
                </c:pt>
                <c:pt idx="32">
                  <c:v>6.7297899999999994E-2</c:v>
                </c:pt>
                <c:pt idx="33">
                  <c:v>6.7230499999999999E-2</c:v>
                </c:pt>
                <c:pt idx="34">
                  <c:v>6.7167400000000002E-2</c:v>
                </c:pt>
                <c:pt idx="35">
                  <c:v>6.7104800000000006E-2</c:v>
                </c:pt>
                <c:pt idx="36">
                  <c:v>6.7040299999999997E-2</c:v>
                </c:pt>
                <c:pt idx="37">
                  <c:v>6.6972699999999996E-2</c:v>
                </c:pt>
                <c:pt idx="38">
                  <c:v>6.6901699999999995E-2</c:v>
                </c:pt>
                <c:pt idx="39">
                  <c:v>6.6827800000000007E-2</c:v>
                </c:pt>
                <c:pt idx="40">
                  <c:v>6.67518E-2</c:v>
                </c:pt>
                <c:pt idx="41">
                  <c:v>6.6674800000000006E-2</c:v>
                </c:pt>
                <c:pt idx="42">
                  <c:v>6.6597600000000007E-2</c:v>
                </c:pt>
                <c:pt idx="43">
                  <c:v>6.6521200000000003E-2</c:v>
                </c:pt>
                <c:pt idx="44">
                  <c:v>6.6446000000000005E-2</c:v>
                </c:pt>
                <c:pt idx="45">
                  <c:v>6.6372399999999998E-2</c:v>
                </c:pt>
                <c:pt idx="46">
                  <c:v>6.6300799999999896E-2</c:v>
                </c:pt>
                <c:pt idx="47">
                  <c:v>6.6231200000000004E-2</c:v>
                </c:pt>
                <c:pt idx="48">
                  <c:v>6.6163600000000003E-2</c:v>
                </c:pt>
                <c:pt idx="49">
                  <c:v>6.6098199999999996E-2</c:v>
                </c:pt>
                <c:pt idx="50">
                  <c:v>6.6034999999999996E-2</c:v>
                </c:pt>
                <c:pt idx="51">
                  <c:v>6.5973900000000002E-2</c:v>
                </c:pt>
                <c:pt idx="52">
                  <c:v>6.5915100000000004E-2</c:v>
                </c:pt>
                <c:pt idx="53">
                  <c:v>6.58585E-2</c:v>
                </c:pt>
                <c:pt idx="54">
                  <c:v>6.5804299999999996E-2</c:v>
                </c:pt>
                <c:pt idx="55">
                  <c:v>6.5752400000000003E-2</c:v>
                </c:pt>
                <c:pt idx="56">
                  <c:v>6.5702999999999998E-2</c:v>
                </c:pt>
                <c:pt idx="57">
                  <c:v>6.5656099999999995E-2</c:v>
                </c:pt>
                <c:pt idx="58">
                  <c:v>6.5611600000000006E-2</c:v>
                </c:pt>
                <c:pt idx="59">
                  <c:v>6.5569699999999995E-2</c:v>
                </c:pt>
                <c:pt idx="60">
                  <c:v>6.5530400000000003E-2</c:v>
                </c:pt>
                <c:pt idx="61">
                  <c:v>6.5493499999999996E-2</c:v>
                </c:pt>
                <c:pt idx="62">
                  <c:v>6.5459199999999995E-2</c:v>
                </c:pt>
                <c:pt idx="63">
                  <c:v>6.54275E-2</c:v>
                </c:pt>
                <c:pt idx="64">
                  <c:v>6.5398200000000004E-2</c:v>
                </c:pt>
                <c:pt idx="65">
                  <c:v>6.5371299999999896E-2</c:v>
                </c:pt>
                <c:pt idx="66">
                  <c:v>6.5346899999999999E-2</c:v>
                </c:pt>
                <c:pt idx="67">
                  <c:v>6.5324800000000002E-2</c:v>
                </c:pt>
                <c:pt idx="68">
                  <c:v>6.5305100000000005E-2</c:v>
                </c:pt>
                <c:pt idx="69">
                  <c:v>6.5287600000000001E-2</c:v>
                </c:pt>
                <c:pt idx="70">
                  <c:v>6.5272200000000002E-2</c:v>
                </c:pt>
                <c:pt idx="71">
                  <c:v>6.5258999999999998E-2</c:v>
                </c:pt>
                <c:pt idx="72">
                  <c:v>6.5247799999999995E-2</c:v>
                </c:pt>
                <c:pt idx="73">
                  <c:v>6.5238500000000005E-2</c:v>
                </c:pt>
                <c:pt idx="74">
                  <c:v>6.5231200000000003E-2</c:v>
                </c:pt>
                <c:pt idx="75">
                  <c:v>6.5225599999999995E-2</c:v>
                </c:pt>
                <c:pt idx="76">
                  <c:v>6.5221699999999896E-2</c:v>
                </c:pt>
                <c:pt idx="77">
                  <c:v>6.5219399999999997E-2</c:v>
                </c:pt>
                <c:pt idx="78">
                  <c:v>6.5218600000000002E-2</c:v>
                </c:pt>
                <c:pt idx="79">
                  <c:v>6.5219299999999994E-2</c:v>
                </c:pt>
                <c:pt idx="80">
                  <c:v>6.5221299999999996E-2</c:v>
                </c:pt>
                <c:pt idx="81">
                  <c:v>6.5224500000000005E-2</c:v>
                </c:pt>
                <c:pt idx="82">
                  <c:v>6.5228800000000003E-2</c:v>
                </c:pt>
                <c:pt idx="83">
                  <c:v>6.5234299999999995E-2</c:v>
                </c:pt>
                <c:pt idx="84">
                  <c:v>6.5240599999999996E-2</c:v>
                </c:pt>
                <c:pt idx="85">
                  <c:v>6.5247899999999998E-2</c:v>
                </c:pt>
                <c:pt idx="86">
                  <c:v>6.5255900000000006E-2</c:v>
                </c:pt>
                <c:pt idx="87">
                  <c:v>6.5264600000000006E-2</c:v>
                </c:pt>
                <c:pt idx="88">
                  <c:v>6.5273899999999996E-2</c:v>
                </c:pt>
                <c:pt idx="89">
                  <c:v>6.52837E-2</c:v>
                </c:pt>
                <c:pt idx="90">
                  <c:v>6.5294000000000005E-2</c:v>
                </c:pt>
              </c:numCache>
            </c:numRef>
          </c:val>
          <c:smooth val="0"/>
        </c:ser>
        <c:ser>
          <c:idx val="9"/>
          <c:order val="9"/>
          <c:tx>
            <c:strRef>
              <c:f>'Evolution Inter'!$L$2</c:f>
              <c:strCache>
                <c:ptCount val="1"/>
                <c:pt idx="0">
                  <c:v>GR_Y_S_0</c:v>
                </c:pt>
              </c:strCache>
            </c:strRef>
          </c:tx>
          <c:spPr>
            <a:ln w="28575" cap="rnd">
              <a:solidFill>
                <a:schemeClr val="accent4">
                  <a:lumMod val="60000"/>
                </a:schemeClr>
              </a:solidFill>
              <a:round/>
            </a:ln>
            <a:effectLst/>
          </c:spPr>
          <c:marker>
            <c:symbol val="none"/>
          </c:marker>
          <c:cat>
            <c:numRef>
              <c:f>'Evolution Inter'!$B$3:$B$93</c:f>
              <c:numCache>
                <c:formatCode>General</c:formatCode>
                <c:ptCount val="91"/>
                <c:pt idx="0">
                  <c:v>1860</c:v>
                </c:pt>
                <c:pt idx="1">
                  <c:v>1861</c:v>
                </c:pt>
                <c:pt idx="2">
                  <c:v>1862</c:v>
                </c:pt>
                <c:pt idx="3">
                  <c:v>1863</c:v>
                </c:pt>
                <c:pt idx="4">
                  <c:v>1864</c:v>
                </c:pt>
                <c:pt idx="5">
                  <c:v>1865</c:v>
                </c:pt>
                <c:pt idx="6">
                  <c:v>1866</c:v>
                </c:pt>
                <c:pt idx="7">
                  <c:v>1867</c:v>
                </c:pt>
                <c:pt idx="8">
                  <c:v>1868</c:v>
                </c:pt>
                <c:pt idx="9">
                  <c:v>1869</c:v>
                </c:pt>
                <c:pt idx="10">
                  <c:v>1870</c:v>
                </c:pt>
                <c:pt idx="11">
                  <c:v>1871</c:v>
                </c:pt>
                <c:pt idx="12">
                  <c:v>1872</c:v>
                </c:pt>
                <c:pt idx="13">
                  <c:v>1873</c:v>
                </c:pt>
                <c:pt idx="14">
                  <c:v>1874</c:v>
                </c:pt>
                <c:pt idx="15">
                  <c:v>1875</c:v>
                </c:pt>
                <c:pt idx="16">
                  <c:v>1876</c:v>
                </c:pt>
                <c:pt idx="17">
                  <c:v>1877</c:v>
                </c:pt>
                <c:pt idx="18">
                  <c:v>1878</c:v>
                </c:pt>
                <c:pt idx="19">
                  <c:v>1879</c:v>
                </c:pt>
                <c:pt idx="20">
                  <c:v>1880</c:v>
                </c:pt>
                <c:pt idx="21">
                  <c:v>1881</c:v>
                </c:pt>
                <c:pt idx="22">
                  <c:v>1882</c:v>
                </c:pt>
                <c:pt idx="23">
                  <c:v>1883</c:v>
                </c:pt>
                <c:pt idx="24">
                  <c:v>1884</c:v>
                </c:pt>
                <c:pt idx="25">
                  <c:v>1885</c:v>
                </c:pt>
                <c:pt idx="26">
                  <c:v>1886</c:v>
                </c:pt>
                <c:pt idx="27">
                  <c:v>1887</c:v>
                </c:pt>
                <c:pt idx="28">
                  <c:v>1888</c:v>
                </c:pt>
                <c:pt idx="29">
                  <c:v>1889</c:v>
                </c:pt>
                <c:pt idx="30">
                  <c:v>1890</c:v>
                </c:pt>
                <c:pt idx="31">
                  <c:v>1891</c:v>
                </c:pt>
                <c:pt idx="32">
                  <c:v>1892</c:v>
                </c:pt>
                <c:pt idx="33">
                  <c:v>1893</c:v>
                </c:pt>
                <c:pt idx="34">
                  <c:v>1894</c:v>
                </c:pt>
                <c:pt idx="35">
                  <c:v>1895</c:v>
                </c:pt>
                <c:pt idx="36">
                  <c:v>1896</c:v>
                </c:pt>
                <c:pt idx="37">
                  <c:v>1897</c:v>
                </c:pt>
                <c:pt idx="38">
                  <c:v>1898</c:v>
                </c:pt>
                <c:pt idx="39">
                  <c:v>1899</c:v>
                </c:pt>
                <c:pt idx="40">
                  <c:v>1900</c:v>
                </c:pt>
                <c:pt idx="41">
                  <c:v>1901</c:v>
                </c:pt>
                <c:pt idx="42">
                  <c:v>1902</c:v>
                </c:pt>
                <c:pt idx="43">
                  <c:v>1903</c:v>
                </c:pt>
                <c:pt idx="44">
                  <c:v>1904</c:v>
                </c:pt>
                <c:pt idx="45">
                  <c:v>1905</c:v>
                </c:pt>
                <c:pt idx="46">
                  <c:v>1906</c:v>
                </c:pt>
                <c:pt idx="47">
                  <c:v>1907</c:v>
                </c:pt>
                <c:pt idx="48">
                  <c:v>1908</c:v>
                </c:pt>
                <c:pt idx="49">
                  <c:v>1909</c:v>
                </c:pt>
                <c:pt idx="50">
                  <c:v>1910</c:v>
                </c:pt>
                <c:pt idx="51">
                  <c:v>1911</c:v>
                </c:pt>
                <c:pt idx="52">
                  <c:v>1912</c:v>
                </c:pt>
                <c:pt idx="53">
                  <c:v>1913</c:v>
                </c:pt>
                <c:pt idx="54">
                  <c:v>1914</c:v>
                </c:pt>
                <c:pt idx="55">
                  <c:v>1915</c:v>
                </c:pt>
                <c:pt idx="56">
                  <c:v>1916</c:v>
                </c:pt>
                <c:pt idx="57">
                  <c:v>1917</c:v>
                </c:pt>
                <c:pt idx="58">
                  <c:v>1918</c:v>
                </c:pt>
                <c:pt idx="59">
                  <c:v>1919</c:v>
                </c:pt>
                <c:pt idx="60">
                  <c:v>1920</c:v>
                </c:pt>
                <c:pt idx="61">
                  <c:v>1921</c:v>
                </c:pt>
                <c:pt idx="62">
                  <c:v>1922</c:v>
                </c:pt>
                <c:pt idx="63">
                  <c:v>1923</c:v>
                </c:pt>
                <c:pt idx="64">
                  <c:v>1924</c:v>
                </c:pt>
                <c:pt idx="65">
                  <c:v>1925</c:v>
                </c:pt>
                <c:pt idx="66">
                  <c:v>1926</c:v>
                </c:pt>
                <c:pt idx="67">
                  <c:v>1927</c:v>
                </c:pt>
                <c:pt idx="68">
                  <c:v>1928</c:v>
                </c:pt>
                <c:pt idx="69">
                  <c:v>1929</c:v>
                </c:pt>
                <c:pt idx="70">
                  <c:v>1930</c:v>
                </c:pt>
                <c:pt idx="71">
                  <c:v>1931</c:v>
                </c:pt>
                <c:pt idx="72">
                  <c:v>1932</c:v>
                </c:pt>
                <c:pt idx="73">
                  <c:v>1933</c:v>
                </c:pt>
                <c:pt idx="74">
                  <c:v>1934</c:v>
                </c:pt>
                <c:pt idx="75">
                  <c:v>1935</c:v>
                </c:pt>
                <c:pt idx="76">
                  <c:v>1936</c:v>
                </c:pt>
                <c:pt idx="77">
                  <c:v>1937</c:v>
                </c:pt>
                <c:pt idx="78">
                  <c:v>1938</c:v>
                </c:pt>
                <c:pt idx="79">
                  <c:v>1939</c:v>
                </c:pt>
                <c:pt idx="80">
                  <c:v>1940</c:v>
                </c:pt>
                <c:pt idx="81">
                  <c:v>1941</c:v>
                </c:pt>
                <c:pt idx="82">
                  <c:v>1942</c:v>
                </c:pt>
                <c:pt idx="83">
                  <c:v>1943</c:v>
                </c:pt>
                <c:pt idx="84">
                  <c:v>1944</c:v>
                </c:pt>
                <c:pt idx="85">
                  <c:v>1945</c:v>
                </c:pt>
                <c:pt idx="86">
                  <c:v>1946</c:v>
                </c:pt>
                <c:pt idx="87">
                  <c:v>1947</c:v>
                </c:pt>
                <c:pt idx="88">
                  <c:v>1948</c:v>
                </c:pt>
                <c:pt idx="89">
                  <c:v>1949</c:v>
                </c:pt>
                <c:pt idx="90">
                  <c:v>1950</c:v>
                </c:pt>
              </c:numCache>
            </c:numRef>
          </c:cat>
          <c:val>
            <c:numRef>
              <c:f>'Evolution Inter'!$L$3:$L$93</c:f>
              <c:numCache>
                <c:formatCode>0.00%</c:formatCode>
                <c:ptCount val="91"/>
                <c:pt idx="0">
                  <c:v>0.1025311</c:v>
                </c:pt>
                <c:pt idx="1">
                  <c:v>9.4174800000000003E-2</c:v>
                </c:pt>
                <c:pt idx="2">
                  <c:v>8.2568500000000003E-2</c:v>
                </c:pt>
                <c:pt idx="3">
                  <c:v>7.6070399999999996E-2</c:v>
                </c:pt>
                <c:pt idx="4">
                  <c:v>7.1808800000000006E-2</c:v>
                </c:pt>
                <c:pt idx="5">
                  <c:v>6.8454799999999996E-2</c:v>
                </c:pt>
                <c:pt idx="6">
                  <c:v>6.6491099999999997E-2</c:v>
                </c:pt>
                <c:pt idx="7">
                  <c:v>6.5805100000000005E-2</c:v>
                </c:pt>
                <c:pt idx="8">
                  <c:v>6.6267900000000005E-2</c:v>
                </c:pt>
                <c:pt idx="9">
                  <c:v>6.7664100000000005E-2</c:v>
                </c:pt>
                <c:pt idx="10">
                  <c:v>6.9640400000000005E-2</c:v>
                </c:pt>
                <c:pt idx="11">
                  <c:v>7.1775900000000004E-2</c:v>
                </c:pt>
                <c:pt idx="12">
                  <c:v>7.3671399999999998E-2</c:v>
                </c:pt>
                <c:pt idx="13">
                  <c:v>7.5034100000000006E-2</c:v>
                </c:pt>
                <c:pt idx="14">
                  <c:v>7.5726199999999896E-2</c:v>
                </c:pt>
                <c:pt idx="15">
                  <c:v>7.5759599999999996E-2</c:v>
                </c:pt>
                <c:pt idx="16">
                  <c:v>7.5253500000000001E-2</c:v>
                </c:pt>
                <c:pt idx="17">
                  <c:v>7.43785E-2</c:v>
                </c:pt>
                <c:pt idx="18">
                  <c:v>7.3309399999999997E-2</c:v>
                </c:pt>
                <c:pt idx="19">
                  <c:v>7.2194700000000001E-2</c:v>
                </c:pt>
                <c:pt idx="20">
                  <c:v>7.1143600000000001E-2</c:v>
                </c:pt>
                <c:pt idx="21">
                  <c:v>7.0223099999999997E-2</c:v>
                </c:pt>
                <c:pt idx="22">
                  <c:v>6.9463499999999997E-2</c:v>
                </c:pt>
                <c:pt idx="23">
                  <c:v>6.8865499999999996E-2</c:v>
                </c:pt>
                <c:pt idx="24">
                  <c:v>6.8409800000000007E-2</c:v>
                </c:pt>
                <c:pt idx="25">
                  <c:v>6.8065399999999998E-2</c:v>
                </c:pt>
                <c:pt idx="26">
                  <c:v>6.7797200000000002E-2</c:v>
                </c:pt>
                <c:pt idx="27">
                  <c:v>6.7572900000000005E-2</c:v>
                </c:pt>
                <c:pt idx="28">
                  <c:v>6.7366200000000001E-2</c:v>
                </c:pt>
                <c:pt idx="29">
                  <c:v>6.7159200000000002E-2</c:v>
                </c:pt>
                <c:pt idx="30">
                  <c:v>6.6942399999999999E-2</c:v>
                </c:pt>
                <c:pt idx="31">
                  <c:v>6.6713300000000003E-2</c:v>
                </c:pt>
                <c:pt idx="32">
                  <c:v>6.6474599999999995E-2</c:v>
                </c:pt>
                <c:pt idx="33">
                  <c:v>6.6231300000000007E-2</c:v>
                </c:pt>
                <c:pt idx="34">
                  <c:v>6.5989699999999998E-2</c:v>
                </c:pt>
                <c:pt idx="35">
                  <c:v>6.5755499999999995E-2</c:v>
                </c:pt>
                <c:pt idx="36">
                  <c:v>6.5532800000000002E-2</c:v>
                </c:pt>
                <c:pt idx="37">
                  <c:v>6.5324300000000002E-2</c:v>
                </c:pt>
                <c:pt idx="38">
                  <c:v>6.51312E-2</c:v>
                </c:pt>
                <c:pt idx="39">
                  <c:v>6.4953300000000005E-2</c:v>
                </c:pt>
                <c:pt idx="40">
                  <c:v>6.4789700000000006E-2</c:v>
                </c:pt>
                <c:pt idx="41">
                  <c:v>6.4639199999999994E-2</c:v>
                </c:pt>
                <c:pt idx="42">
                  <c:v>6.4500299999999997E-2</c:v>
                </c:pt>
                <c:pt idx="43">
                  <c:v>6.4371800000000007E-2</c:v>
                </c:pt>
                <c:pt idx="44">
                  <c:v>6.4252600000000007E-2</c:v>
                </c:pt>
                <c:pt idx="45">
                  <c:v>6.4142000000000005E-2</c:v>
                </c:pt>
                <c:pt idx="46">
                  <c:v>6.4039399999999996E-2</c:v>
                </c:pt>
                <c:pt idx="47">
                  <c:v>6.3944399999999998E-2</c:v>
                </c:pt>
                <c:pt idx="48">
                  <c:v>6.3856800000000005E-2</c:v>
                </c:pt>
                <c:pt idx="49">
                  <c:v>6.37765E-2</c:v>
                </c:pt>
                <c:pt idx="50">
                  <c:v>6.3703200000000001E-2</c:v>
                </c:pt>
                <c:pt idx="51">
                  <c:v>6.3636899999999996E-2</c:v>
                </c:pt>
                <c:pt idx="52">
                  <c:v>6.35772E-2</c:v>
                </c:pt>
                <c:pt idx="53">
                  <c:v>6.35241E-2</c:v>
                </c:pt>
                <c:pt idx="54">
                  <c:v>6.34773E-2</c:v>
                </c:pt>
                <c:pt idx="55">
                  <c:v>6.3436599999999996E-2</c:v>
                </c:pt>
                <c:pt idx="56">
                  <c:v>6.3401700000000005E-2</c:v>
                </c:pt>
                <c:pt idx="57">
                  <c:v>6.3372399999999995E-2</c:v>
                </c:pt>
                <c:pt idx="58">
                  <c:v>6.3348399999999999E-2</c:v>
                </c:pt>
                <c:pt idx="59">
                  <c:v>6.33296E-2</c:v>
                </c:pt>
                <c:pt idx="60">
                  <c:v>6.3315700000000003E-2</c:v>
                </c:pt>
                <c:pt idx="61">
                  <c:v>6.3306399999999999E-2</c:v>
                </c:pt>
                <c:pt idx="62">
                  <c:v>6.3301700000000002E-2</c:v>
                </c:pt>
                <c:pt idx="63">
                  <c:v>6.3301099999999999E-2</c:v>
                </c:pt>
                <c:pt idx="64">
                  <c:v>6.3304700000000005E-2</c:v>
                </c:pt>
                <c:pt idx="65">
                  <c:v>6.3312099999999996E-2</c:v>
                </c:pt>
                <c:pt idx="66">
                  <c:v>6.3323199999999996E-2</c:v>
                </c:pt>
                <c:pt idx="67">
                  <c:v>6.33378E-2</c:v>
                </c:pt>
                <c:pt idx="68">
                  <c:v>6.3355700000000001E-2</c:v>
                </c:pt>
                <c:pt idx="69">
                  <c:v>6.3376600000000005E-2</c:v>
                </c:pt>
                <c:pt idx="70">
                  <c:v>6.3400499999999999E-2</c:v>
                </c:pt>
                <c:pt idx="71">
                  <c:v>6.3427200000000003E-2</c:v>
                </c:pt>
                <c:pt idx="72">
                  <c:v>6.3456499999999999E-2</c:v>
                </c:pt>
                <c:pt idx="73">
                  <c:v>6.3488100000000006E-2</c:v>
                </c:pt>
                <c:pt idx="74">
                  <c:v>6.3521999999999995E-2</c:v>
                </c:pt>
                <c:pt idx="75">
                  <c:v>6.3558000000000003E-2</c:v>
                </c:pt>
                <c:pt idx="76">
                  <c:v>6.3595899999999997E-2</c:v>
                </c:pt>
                <c:pt idx="77">
                  <c:v>6.36356E-2</c:v>
                </c:pt>
                <c:pt idx="78">
                  <c:v>6.3676899999999995E-2</c:v>
                </c:pt>
                <c:pt idx="79">
                  <c:v>6.3719700000000004E-2</c:v>
                </c:pt>
                <c:pt idx="80">
                  <c:v>6.3763899999999998E-2</c:v>
                </c:pt>
                <c:pt idx="81">
                  <c:v>6.3809199999999996E-2</c:v>
                </c:pt>
                <c:pt idx="82">
                  <c:v>6.3855599999999998E-2</c:v>
                </c:pt>
                <c:pt idx="83">
                  <c:v>6.3903000000000001E-2</c:v>
                </c:pt>
                <c:pt idx="84">
                  <c:v>6.39512E-2</c:v>
                </c:pt>
                <c:pt idx="85">
                  <c:v>6.4000100000000004E-2</c:v>
                </c:pt>
                <c:pt idx="86">
                  <c:v>6.4049599999999998E-2</c:v>
                </c:pt>
                <c:pt idx="87">
                  <c:v>6.4099500000000004E-2</c:v>
                </c:pt>
                <c:pt idx="88">
                  <c:v>6.4149899999999996E-2</c:v>
                </c:pt>
                <c:pt idx="89">
                  <c:v>6.4200499999999897E-2</c:v>
                </c:pt>
                <c:pt idx="90">
                  <c:v>6.42514E-2</c:v>
                </c:pt>
              </c:numCache>
            </c:numRef>
          </c:val>
          <c:smooth val="0"/>
        </c:ser>
        <c:dLbls>
          <c:showLegendKey val="0"/>
          <c:showVal val="0"/>
          <c:showCatName val="0"/>
          <c:showSerName val="0"/>
          <c:showPercent val="0"/>
          <c:showBubbleSize val="0"/>
        </c:dLbls>
        <c:smooth val="0"/>
        <c:axId val="1279574144"/>
        <c:axId val="1279570880"/>
      </c:lineChart>
      <c:catAx>
        <c:axId val="127957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79570880"/>
        <c:crosses val="autoZero"/>
        <c:auto val="1"/>
        <c:lblAlgn val="ctr"/>
        <c:lblOffset val="100"/>
        <c:noMultiLvlLbl val="0"/>
      </c:catAx>
      <c:valAx>
        <c:axId val="1279570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27957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18</Pages>
  <Words>7852</Words>
  <Characters>43188</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Michael</cp:lastModifiedBy>
  <cp:revision>62</cp:revision>
  <dcterms:created xsi:type="dcterms:W3CDTF">2017-01-27T10:53:00Z</dcterms:created>
  <dcterms:modified xsi:type="dcterms:W3CDTF">2017-01-27T17:07:00Z</dcterms:modified>
</cp:coreProperties>
</file>